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12" w:space="0" w:color="0000FF"/>
          <w:insideV w:val="single" w:sz="12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3527"/>
        <w:gridCol w:w="2611"/>
        <w:gridCol w:w="4860"/>
        <w:gridCol w:w="18"/>
      </w:tblGrid>
      <w:tr w:rsidR="003D3FF2" w:rsidRPr="003D3FF2" w:rsidTr="00561671">
        <w:trPr>
          <w:gridAfter w:val="1"/>
          <w:wAfter w:w="18" w:type="dxa"/>
        </w:trPr>
        <w:tc>
          <w:tcPr>
            <w:tcW w:w="6138" w:type="dxa"/>
            <w:gridSpan w:val="2"/>
          </w:tcPr>
          <w:p w:rsidR="00580CCA" w:rsidRPr="003D3FF2" w:rsidRDefault="00580CCA" w:rsidP="00580CCA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3D3FF2">
              <w:rPr>
                <w:b/>
                <w:color w:val="0000FF"/>
                <w:sz w:val="36"/>
                <w:szCs w:val="36"/>
              </w:rPr>
              <w:t>SEVERE SEPSIS</w:t>
            </w:r>
            <w:r w:rsidR="006D4663">
              <w:rPr>
                <w:b/>
                <w:color w:val="0000FF"/>
                <w:sz w:val="36"/>
                <w:szCs w:val="36"/>
              </w:rPr>
              <w:t xml:space="preserve"> DEFINITION</w:t>
            </w:r>
          </w:p>
        </w:tc>
        <w:tc>
          <w:tcPr>
            <w:tcW w:w="4860" w:type="dxa"/>
          </w:tcPr>
          <w:p w:rsidR="00580CCA" w:rsidRPr="003D3FF2" w:rsidRDefault="00580CCA" w:rsidP="00580CCA">
            <w:pPr>
              <w:jc w:val="center"/>
              <w:rPr>
                <w:b/>
                <w:color w:val="0000FF"/>
                <w:sz w:val="36"/>
                <w:szCs w:val="36"/>
              </w:rPr>
            </w:pPr>
            <w:r w:rsidRPr="003D3FF2">
              <w:rPr>
                <w:b/>
                <w:color w:val="0000FF"/>
                <w:sz w:val="36"/>
                <w:szCs w:val="36"/>
              </w:rPr>
              <w:t>SEPTIC SHOCK</w:t>
            </w:r>
            <w:r w:rsidR="006D4663">
              <w:rPr>
                <w:b/>
                <w:color w:val="0000FF"/>
                <w:sz w:val="36"/>
                <w:szCs w:val="36"/>
              </w:rPr>
              <w:t xml:space="preserve"> DEFINITION</w:t>
            </w:r>
          </w:p>
        </w:tc>
      </w:tr>
      <w:tr w:rsidR="004B6D2F" w:rsidRPr="003D3FF2" w:rsidTr="00FF1738">
        <w:trPr>
          <w:gridAfter w:val="1"/>
          <w:wAfter w:w="18" w:type="dxa"/>
          <w:trHeight w:val="1752"/>
        </w:trPr>
        <w:tc>
          <w:tcPr>
            <w:tcW w:w="6138" w:type="dxa"/>
            <w:gridSpan w:val="2"/>
            <w:vMerge w:val="restart"/>
          </w:tcPr>
          <w:p w:rsidR="004B6D2F" w:rsidRPr="006D4663" w:rsidRDefault="004B6D2F" w:rsidP="00580CCA">
            <w:pPr>
              <w:rPr>
                <w:i/>
              </w:rPr>
            </w:pPr>
            <w:r>
              <w:t xml:space="preserve">SEVERE SEPSIS PRESENT WHEN </w:t>
            </w:r>
            <w:r w:rsidR="00442C46" w:rsidRPr="00442C46">
              <w:rPr>
                <w:u w:val="single"/>
              </w:rPr>
              <w:t xml:space="preserve">ALL </w:t>
            </w:r>
            <w:r w:rsidRPr="00442C46">
              <w:rPr>
                <w:u w:val="single"/>
              </w:rPr>
              <w:t>THREE</w:t>
            </w:r>
            <w:r>
              <w:t xml:space="preserve"> are</w:t>
            </w:r>
            <w:r w:rsidRPr="003D3FF2">
              <w:t xml:space="preserve"> met </w:t>
            </w:r>
            <w:r w:rsidRPr="00DA6DBF">
              <w:rPr>
                <w:u w:val="single"/>
              </w:rPr>
              <w:t xml:space="preserve">within </w:t>
            </w:r>
            <w:r w:rsidRPr="00DA6DBF">
              <w:rPr>
                <w:i/>
                <w:u w:val="single"/>
              </w:rPr>
              <w:t>6 hours of each other</w:t>
            </w:r>
            <w:r>
              <w:rPr>
                <w:i/>
              </w:rPr>
              <w:t>:</w:t>
            </w:r>
          </w:p>
          <w:p w:rsidR="004B6D2F" w:rsidRPr="003D3FF2" w:rsidRDefault="004B6D2F" w:rsidP="00DA6DBF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75767A">
              <w:t xml:space="preserve">Documentation of </w:t>
            </w:r>
            <w:r>
              <w:rPr>
                <w:color w:val="FF0000"/>
              </w:rPr>
              <w:t>infection</w:t>
            </w:r>
            <w:r w:rsidRPr="006D4663">
              <w:rPr>
                <w:color w:val="FF0000"/>
              </w:rPr>
              <w:t xml:space="preserve">/suspected </w:t>
            </w:r>
            <w:r>
              <w:rPr>
                <w:color w:val="FF0000"/>
              </w:rPr>
              <w:t>infection</w:t>
            </w:r>
          </w:p>
          <w:p w:rsidR="00E448B9" w:rsidRPr="00E448B9" w:rsidRDefault="004B6D2F" w:rsidP="00DA6DBF">
            <w:pPr>
              <w:pStyle w:val="ListParagraph"/>
              <w:numPr>
                <w:ilvl w:val="0"/>
                <w:numId w:val="3"/>
              </w:numPr>
              <w:ind w:left="360"/>
            </w:pPr>
            <w:r w:rsidRPr="006D4663">
              <w:rPr>
                <w:u w:val="single"/>
              </w:rPr>
              <w:t>Two or more manifestations</w:t>
            </w:r>
            <w:r w:rsidRPr="003D3FF2">
              <w:t xml:space="preserve"> of </w:t>
            </w:r>
            <w:r w:rsidRPr="006D4663">
              <w:rPr>
                <w:color w:val="FF0000"/>
              </w:rPr>
              <w:t>SIRS criteria,</w:t>
            </w:r>
            <w:r>
              <w:rPr>
                <w:color w:val="FF0000"/>
              </w:rPr>
              <w:t xml:space="preserve"> </w:t>
            </w:r>
          </w:p>
          <w:p w:rsidR="004B6D2F" w:rsidRPr="003D3FF2" w:rsidRDefault="004B6D2F" w:rsidP="00E448B9">
            <w:pPr>
              <w:pStyle w:val="ListParagraph"/>
              <w:ind w:left="360"/>
            </w:pPr>
            <w:r w:rsidRPr="006D4663">
              <w:t>(</w:t>
            </w:r>
            <w:r w:rsidRPr="006D4663">
              <w:rPr>
                <w:i/>
              </w:rPr>
              <w:t>considered new to patien</w:t>
            </w:r>
            <w:r w:rsidRPr="006D4663">
              <w:t xml:space="preserve">t) </w:t>
            </w:r>
            <w:r w:rsidRPr="003D3FF2">
              <w:t>which are:</w:t>
            </w:r>
          </w:p>
          <w:p w:rsidR="004B6D2F" w:rsidRPr="003D3FF2" w:rsidRDefault="004B6D2F" w:rsidP="00DA6DBF">
            <w:pPr>
              <w:pStyle w:val="ListParagraph"/>
              <w:numPr>
                <w:ilvl w:val="0"/>
                <w:numId w:val="8"/>
              </w:numPr>
            </w:pPr>
            <w:r w:rsidRPr="003D3FF2">
              <w:t>T &gt; 38.3 C</w:t>
            </w:r>
            <w:r>
              <w:t>/100.9 F</w:t>
            </w:r>
            <w:r w:rsidRPr="003D3FF2">
              <w:t xml:space="preserve"> or &lt; 36.0 C</w:t>
            </w:r>
            <w:r>
              <w:t>/96.8 F</w:t>
            </w:r>
          </w:p>
          <w:p w:rsidR="004B6D2F" w:rsidRPr="003D3FF2" w:rsidRDefault="004B6D2F" w:rsidP="00DA6DBF">
            <w:pPr>
              <w:pStyle w:val="ListParagraph"/>
              <w:numPr>
                <w:ilvl w:val="0"/>
                <w:numId w:val="8"/>
              </w:numPr>
            </w:pPr>
            <w:r>
              <w:t xml:space="preserve">HR </w:t>
            </w:r>
            <w:r w:rsidRPr="003D3FF2">
              <w:t xml:space="preserve"> &gt; 90</w:t>
            </w:r>
          </w:p>
          <w:p w:rsidR="004B6D2F" w:rsidRPr="003D3FF2" w:rsidRDefault="004B6D2F" w:rsidP="00DA6DBF">
            <w:pPr>
              <w:pStyle w:val="ListParagraph"/>
              <w:numPr>
                <w:ilvl w:val="0"/>
                <w:numId w:val="8"/>
              </w:numPr>
            </w:pPr>
            <w:r w:rsidRPr="003D3FF2">
              <w:t xml:space="preserve">R </w:t>
            </w:r>
            <w:proofErr w:type="spellStart"/>
            <w:r w:rsidR="00E448B9">
              <w:t>R</w:t>
            </w:r>
            <w:proofErr w:type="spellEnd"/>
            <w:r w:rsidR="00E448B9">
              <w:t xml:space="preserve"> </w:t>
            </w:r>
            <w:r w:rsidRPr="003D3FF2">
              <w:t>&gt; 20 per minute</w:t>
            </w:r>
          </w:p>
          <w:p w:rsidR="004B6D2F" w:rsidRDefault="004B6D2F" w:rsidP="00DA6DBF">
            <w:pPr>
              <w:pStyle w:val="ListParagraph"/>
              <w:numPr>
                <w:ilvl w:val="0"/>
                <w:numId w:val="8"/>
              </w:numPr>
            </w:pPr>
            <w:r w:rsidRPr="003D3FF2">
              <w:t>WBC &gt; 12,000 or &lt; 4,000 or &gt; 10% bands</w:t>
            </w:r>
          </w:p>
          <w:p w:rsidR="004B6D2F" w:rsidRDefault="004B6D2F" w:rsidP="00DA6DBF">
            <w:pPr>
              <w:pStyle w:val="ListParagraph"/>
              <w:numPr>
                <w:ilvl w:val="0"/>
                <w:numId w:val="8"/>
              </w:numPr>
            </w:pPr>
            <w:r>
              <w:t>Acutely altered mental status</w:t>
            </w:r>
          </w:p>
          <w:p w:rsidR="004B6D2F" w:rsidRPr="00DA6DBF" w:rsidRDefault="004B6D2F" w:rsidP="00DA6DBF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>
              <w:t xml:space="preserve">Hyperglycemia (glucose &gt;140 ) </w:t>
            </w:r>
            <w:r w:rsidRPr="00DA6DBF">
              <w:rPr>
                <w:sz w:val="20"/>
                <w:szCs w:val="20"/>
              </w:rPr>
              <w:t>in the absence of diabetes</w:t>
            </w:r>
          </w:p>
          <w:p w:rsidR="00E448B9" w:rsidRPr="00E448B9" w:rsidRDefault="004B6D2F" w:rsidP="004B6D2F">
            <w:pPr>
              <w:pStyle w:val="ListParagraph"/>
              <w:numPr>
                <w:ilvl w:val="0"/>
                <w:numId w:val="3"/>
              </w:numPr>
              <w:ind w:left="360"/>
              <w:rPr>
                <w:i/>
              </w:rPr>
            </w:pPr>
            <w:r>
              <w:t xml:space="preserve">One or more signs of </w:t>
            </w:r>
            <w:r w:rsidRPr="00615EAA">
              <w:rPr>
                <w:color w:val="FF0000"/>
              </w:rPr>
              <w:t>Organ dysfunction</w:t>
            </w:r>
            <w:r>
              <w:rPr>
                <w:color w:val="FF0000"/>
              </w:rPr>
              <w:t xml:space="preserve"> </w:t>
            </w:r>
          </w:p>
          <w:p w:rsidR="004B6D2F" w:rsidRPr="00654840" w:rsidRDefault="004B6D2F" w:rsidP="00E448B9">
            <w:pPr>
              <w:pStyle w:val="ListParagraph"/>
              <w:ind w:left="360"/>
              <w:rPr>
                <w:i/>
              </w:rPr>
            </w:pPr>
            <w:r>
              <w:rPr>
                <w:i/>
              </w:rPr>
              <w:t>(considered new to the patient)</w:t>
            </w:r>
          </w:p>
          <w:p w:rsidR="004B6D2F" w:rsidRPr="003D3FF2" w:rsidRDefault="004B6D2F" w:rsidP="00DA6DBF">
            <w:pPr>
              <w:pStyle w:val="ListParagraph"/>
              <w:numPr>
                <w:ilvl w:val="0"/>
                <w:numId w:val="7"/>
              </w:numPr>
            </w:pPr>
            <w:r w:rsidRPr="00FF1738">
              <w:t>Hypotension</w:t>
            </w:r>
            <w:r w:rsidRPr="00FF1738">
              <w:rPr>
                <w:highlight w:val="yellow"/>
              </w:rPr>
              <w:t>*</w:t>
            </w:r>
          </w:p>
          <w:p w:rsidR="004B6D2F" w:rsidRDefault="004B6D2F" w:rsidP="00580CCA">
            <w:pPr>
              <w:pStyle w:val="ListParagraph"/>
              <w:numPr>
                <w:ilvl w:val="0"/>
                <w:numId w:val="7"/>
              </w:numPr>
            </w:pPr>
            <w:r w:rsidRPr="003D3FF2">
              <w:t>Cr</w:t>
            </w:r>
            <w:r>
              <w:t xml:space="preserve"> &gt; 2.0</w:t>
            </w:r>
          </w:p>
          <w:p w:rsidR="004B6D2F" w:rsidRDefault="004B6D2F" w:rsidP="00580CCA">
            <w:pPr>
              <w:pStyle w:val="ListParagraph"/>
              <w:numPr>
                <w:ilvl w:val="0"/>
                <w:numId w:val="7"/>
              </w:numPr>
            </w:pPr>
            <w:r>
              <w:t>U</w:t>
            </w:r>
            <w:r w:rsidRPr="003D3FF2">
              <w:t xml:space="preserve">rine output &lt; 0.5 mL/kg/hour </w:t>
            </w:r>
            <w:r>
              <w:t>x</w:t>
            </w:r>
            <w:r w:rsidRPr="003D3FF2">
              <w:t xml:space="preserve"> 2 hours</w:t>
            </w:r>
          </w:p>
          <w:p w:rsidR="004B6D2F" w:rsidRDefault="004B6D2F" w:rsidP="00580CCA">
            <w:pPr>
              <w:pStyle w:val="ListParagraph"/>
              <w:numPr>
                <w:ilvl w:val="0"/>
                <w:numId w:val="7"/>
              </w:numPr>
            </w:pPr>
            <w:r w:rsidRPr="003D3FF2">
              <w:t>Bilirubin &gt; 2 mg/</w:t>
            </w:r>
            <w:proofErr w:type="spellStart"/>
            <w:r w:rsidRPr="003D3FF2">
              <w:t>dL</w:t>
            </w:r>
            <w:proofErr w:type="spellEnd"/>
            <w:r w:rsidRPr="003D3FF2">
              <w:t xml:space="preserve"> </w:t>
            </w:r>
          </w:p>
          <w:p w:rsidR="004B6D2F" w:rsidRDefault="004B6D2F" w:rsidP="00580CCA">
            <w:pPr>
              <w:pStyle w:val="ListParagraph"/>
              <w:numPr>
                <w:ilvl w:val="0"/>
                <w:numId w:val="7"/>
              </w:numPr>
            </w:pPr>
            <w:r w:rsidRPr="003D3FF2">
              <w:t>Platelet count &lt; 100,000</w:t>
            </w:r>
          </w:p>
          <w:p w:rsidR="004B6D2F" w:rsidRDefault="004B6D2F" w:rsidP="00580CCA">
            <w:pPr>
              <w:pStyle w:val="ListParagraph"/>
              <w:numPr>
                <w:ilvl w:val="0"/>
                <w:numId w:val="7"/>
              </w:numPr>
            </w:pPr>
            <w:r w:rsidRPr="003D3FF2">
              <w:t xml:space="preserve">INR &gt; 1.5 </w:t>
            </w:r>
          </w:p>
          <w:p w:rsidR="004B6D2F" w:rsidRPr="004F19D7" w:rsidRDefault="004B6D2F" w:rsidP="004F19D7">
            <w:pPr>
              <w:pStyle w:val="ListParagraph"/>
              <w:numPr>
                <w:ilvl w:val="0"/>
                <w:numId w:val="7"/>
              </w:numPr>
              <w:rPr>
                <w:color w:val="0000FF"/>
              </w:rPr>
            </w:pPr>
            <w:r w:rsidRPr="003D3FF2">
              <w:t>PTT &gt; 60 sec</w:t>
            </w:r>
          </w:p>
          <w:p w:rsidR="004B6D2F" w:rsidRPr="00F0460B" w:rsidRDefault="004B6D2F" w:rsidP="004F19D7">
            <w:pPr>
              <w:pStyle w:val="ListParagraph"/>
              <w:numPr>
                <w:ilvl w:val="0"/>
                <w:numId w:val="7"/>
              </w:numPr>
              <w:rPr>
                <w:color w:val="0000FF"/>
              </w:rPr>
            </w:pPr>
            <w:r>
              <w:t xml:space="preserve">Lactate &gt; 2 </w:t>
            </w:r>
            <w:proofErr w:type="spellStart"/>
            <w:r>
              <w:t>mmol</w:t>
            </w:r>
            <w:proofErr w:type="spellEnd"/>
            <w:r>
              <w:t xml:space="preserve">/L </w:t>
            </w:r>
          </w:p>
          <w:p w:rsidR="004B6D2F" w:rsidRPr="003D3FF2" w:rsidRDefault="004B6D2F" w:rsidP="004F19D7">
            <w:pPr>
              <w:pStyle w:val="ListParagraph"/>
              <w:numPr>
                <w:ilvl w:val="0"/>
                <w:numId w:val="7"/>
              </w:numPr>
              <w:rPr>
                <w:color w:val="0000FF"/>
              </w:rPr>
            </w:pPr>
            <w:r>
              <w:t xml:space="preserve">Acute Respiratory Failure </w:t>
            </w:r>
            <w:r w:rsidRPr="00F0460B">
              <w:rPr>
                <w:i/>
                <w:sz w:val="18"/>
                <w:szCs w:val="18"/>
              </w:rPr>
              <w:t>(new requirement vent/</w:t>
            </w:r>
            <w:proofErr w:type="spellStart"/>
            <w:r w:rsidRPr="00F0460B">
              <w:rPr>
                <w:i/>
                <w:sz w:val="18"/>
                <w:szCs w:val="18"/>
              </w:rPr>
              <w:t>bipap</w:t>
            </w:r>
            <w:proofErr w:type="spellEnd"/>
            <w:r w:rsidRPr="00F0460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4860" w:type="dxa"/>
          </w:tcPr>
          <w:p w:rsidR="004B6D2F" w:rsidRPr="003D3FF2" w:rsidRDefault="004B6D2F" w:rsidP="00D665AA">
            <w:r>
              <w:t xml:space="preserve">Septic shock present when </w:t>
            </w:r>
            <w:r w:rsidRPr="004E2F4B">
              <w:rPr>
                <w:u w:val="single"/>
              </w:rPr>
              <w:t>BOTH</w:t>
            </w:r>
            <w:r>
              <w:t xml:space="preserve"> of the following are met </w:t>
            </w:r>
            <w:r w:rsidRPr="00DA6DBF">
              <w:rPr>
                <w:i/>
                <w:u w:val="single"/>
              </w:rPr>
              <w:t>within 6 hours of each other</w:t>
            </w:r>
            <w:r>
              <w:t>:</w:t>
            </w:r>
          </w:p>
          <w:p w:rsidR="004B6D2F" w:rsidRPr="003D3FF2" w:rsidRDefault="004B6D2F" w:rsidP="00DA6DBF">
            <w:pPr>
              <w:pStyle w:val="ListParagraph"/>
              <w:numPr>
                <w:ilvl w:val="0"/>
                <w:numId w:val="6"/>
              </w:numPr>
              <w:ind w:left="342"/>
            </w:pPr>
            <w:r>
              <w:t xml:space="preserve">Patient meets Severe Sepsis Definition </w:t>
            </w:r>
          </w:p>
          <w:p w:rsidR="004B6D2F" w:rsidRDefault="004B6D2F" w:rsidP="00DA6DBF">
            <w:pPr>
              <w:pStyle w:val="ListParagraph"/>
              <w:numPr>
                <w:ilvl w:val="0"/>
                <w:numId w:val="6"/>
              </w:numPr>
              <w:ind w:left="342"/>
            </w:pPr>
            <w:r>
              <w:t>Either:</w:t>
            </w:r>
          </w:p>
          <w:p w:rsidR="004B6D2F" w:rsidRPr="004E2F4B" w:rsidRDefault="004B6D2F" w:rsidP="00DA6DBF">
            <w:pPr>
              <w:pStyle w:val="ListParagraph"/>
              <w:numPr>
                <w:ilvl w:val="0"/>
                <w:numId w:val="7"/>
              </w:numPr>
            </w:pPr>
            <w:r w:rsidRPr="00FF1738">
              <w:t>Persistent hypotension</w:t>
            </w:r>
            <w:r w:rsidRPr="00FF1738">
              <w:rPr>
                <w:highlight w:val="cyan"/>
              </w:rPr>
              <w:t>**</w:t>
            </w:r>
            <w:r w:rsidR="00EB7B98">
              <w:t xml:space="preserve"> OR</w:t>
            </w:r>
          </w:p>
          <w:p w:rsidR="004B6D2F" w:rsidRPr="004B6D2F" w:rsidRDefault="004B6D2F" w:rsidP="00DA6DBF">
            <w:pPr>
              <w:pStyle w:val="ListParagraph"/>
              <w:numPr>
                <w:ilvl w:val="0"/>
                <w:numId w:val="7"/>
              </w:numPr>
            </w:pPr>
            <w:r w:rsidRPr="003D3FF2">
              <w:t>Lactate level is &gt;</w:t>
            </w:r>
            <w:r>
              <w:t>=</w:t>
            </w:r>
            <w:r w:rsidRPr="003D3FF2">
              <w:t xml:space="preserve"> 4 </w:t>
            </w:r>
            <w:proofErr w:type="spellStart"/>
            <w:r w:rsidRPr="003D3FF2">
              <w:t>mmol</w:t>
            </w:r>
            <w:proofErr w:type="spellEnd"/>
            <w:r w:rsidRPr="003D3FF2">
              <w:t>/L</w:t>
            </w:r>
          </w:p>
        </w:tc>
      </w:tr>
      <w:tr w:rsidR="004B6D2F" w:rsidRPr="003D3FF2" w:rsidTr="00561671">
        <w:trPr>
          <w:gridAfter w:val="1"/>
          <w:wAfter w:w="18" w:type="dxa"/>
          <w:trHeight w:val="2117"/>
        </w:trPr>
        <w:tc>
          <w:tcPr>
            <w:tcW w:w="6138" w:type="dxa"/>
            <w:gridSpan w:val="2"/>
            <w:vMerge/>
          </w:tcPr>
          <w:p w:rsidR="004B6D2F" w:rsidRDefault="004B6D2F" w:rsidP="00580CCA"/>
        </w:tc>
        <w:tc>
          <w:tcPr>
            <w:tcW w:w="4860" w:type="dxa"/>
          </w:tcPr>
          <w:p w:rsidR="004B6D2F" w:rsidRPr="0070382B" w:rsidRDefault="004B6D2F" w:rsidP="0070382B">
            <w:pPr>
              <w:jc w:val="center"/>
              <w:rPr>
                <w:b/>
                <w:sz w:val="18"/>
                <w:szCs w:val="18"/>
                <w:u w:val="single"/>
              </w:rPr>
            </w:pPr>
            <w:r w:rsidRPr="0070382B">
              <w:rPr>
                <w:b/>
                <w:sz w:val="18"/>
                <w:szCs w:val="18"/>
                <w:u w:val="single"/>
              </w:rPr>
              <w:t>Notes</w:t>
            </w:r>
          </w:p>
          <w:p w:rsidR="004B6D2F" w:rsidRPr="004B6D2F" w:rsidRDefault="004B6D2F" w:rsidP="004B6D2F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18"/>
                <w:szCs w:val="18"/>
              </w:rPr>
            </w:pPr>
            <w:r w:rsidRPr="004B6D2F">
              <w:rPr>
                <w:sz w:val="18"/>
                <w:szCs w:val="18"/>
              </w:rPr>
              <w:t>If clinical criteria for Severe Sepsis/Septic Shock are not met Physician/APN/PA documentation of Severe Sepsis/Septic Shock will be designated as the PRESENTATION TIME.</w:t>
            </w:r>
          </w:p>
          <w:p w:rsidR="004B6D2F" w:rsidRPr="004B6D2F" w:rsidRDefault="004B6D2F" w:rsidP="004B6D2F">
            <w:pPr>
              <w:pStyle w:val="ListParagraph"/>
              <w:ind w:left="342"/>
              <w:rPr>
                <w:sz w:val="18"/>
                <w:szCs w:val="18"/>
              </w:rPr>
            </w:pPr>
          </w:p>
          <w:p w:rsidR="004B6D2F" w:rsidRDefault="004B6D2F" w:rsidP="004B6D2F">
            <w:pPr>
              <w:pStyle w:val="ListParagraph"/>
              <w:numPr>
                <w:ilvl w:val="0"/>
                <w:numId w:val="9"/>
              </w:numPr>
              <w:ind w:left="342"/>
              <w:rPr>
                <w:sz w:val="18"/>
                <w:szCs w:val="18"/>
              </w:rPr>
            </w:pPr>
            <w:r w:rsidRPr="004B6D2F">
              <w:rPr>
                <w:sz w:val="18"/>
                <w:szCs w:val="18"/>
              </w:rPr>
              <w:t>If Clinical criteria are met prior to Physician/APN/PA documentation, the PRESENTATION TIME will be the time the time the last clinical criteria is met.</w:t>
            </w:r>
          </w:p>
          <w:p w:rsidR="00FF1738" w:rsidRPr="00FF1738" w:rsidRDefault="00FF1738" w:rsidP="00FF1738">
            <w:pPr>
              <w:rPr>
                <w:sz w:val="18"/>
                <w:szCs w:val="18"/>
              </w:rPr>
            </w:pPr>
          </w:p>
          <w:p w:rsidR="00FF1738" w:rsidRDefault="004B6D2F" w:rsidP="004B6D2F">
            <w:pPr>
              <w:rPr>
                <w:rFonts w:cs="Calibri"/>
                <w:sz w:val="16"/>
                <w:szCs w:val="16"/>
              </w:rPr>
            </w:pPr>
            <w:r w:rsidRPr="0021142C">
              <w:rPr>
                <w:rFonts w:cs="Calibri"/>
                <w:sz w:val="16"/>
                <w:szCs w:val="16"/>
                <w:highlight w:val="cyan"/>
              </w:rPr>
              <w:t>**</w:t>
            </w:r>
            <w:r w:rsidRPr="00FF1738">
              <w:rPr>
                <w:rFonts w:cs="Calibri"/>
                <w:sz w:val="16"/>
                <w:szCs w:val="16"/>
              </w:rPr>
              <w:t>Persistent Hypotension</w:t>
            </w:r>
            <w:r w:rsidRPr="0021142C">
              <w:rPr>
                <w:rFonts w:cs="Calibri"/>
                <w:sz w:val="16"/>
                <w:szCs w:val="16"/>
              </w:rPr>
              <w:t>:</w:t>
            </w:r>
            <w:r w:rsidR="00A64CA6" w:rsidRPr="0021142C">
              <w:rPr>
                <w:rFonts w:cs="Calibri"/>
                <w:sz w:val="16"/>
                <w:szCs w:val="16"/>
              </w:rPr>
              <w:t xml:space="preserve"> </w:t>
            </w:r>
            <w:r w:rsidR="00A64CA6">
              <w:rPr>
                <w:rFonts w:cs="Calibri"/>
                <w:sz w:val="16"/>
                <w:szCs w:val="16"/>
              </w:rPr>
              <w:t>two or more</w:t>
            </w:r>
            <w:r w:rsidR="00A64CA6" w:rsidRPr="0021142C">
              <w:rPr>
                <w:rFonts w:cs="Calibri"/>
                <w:sz w:val="16"/>
                <w:szCs w:val="16"/>
              </w:rPr>
              <w:t xml:space="preserve"> </w:t>
            </w:r>
            <w:r w:rsidR="008B090A">
              <w:rPr>
                <w:rFonts w:cs="Calibri"/>
                <w:sz w:val="16"/>
                <w:szCs w:val="16"/>
              </w:rPr>
              <w:t xml:space="preserve">consecutive </w:t>
            </w:r>
            <w:r w:rsidR="00A64CA6" w:rsidRPr="0021142C">
              <w:rPr>
                <w:rFonts w:cs="Calibri"/>
                <w:sz w:val="16"/>
                <w:szCs w:val="16"/>
              </w:rPr>
              <w:t xml:space="preserve">hypotensive BP </w:t>
            </w:r>
            <w:r w:rsidR="00FF1738">
              <w:rPr>
                <w:rFonts w:cs="Calibri"/>
                <w:sz w:val="16"/>
                <w:szCs w:val="16"/>
              </w:rPr>
              <w:t xml:space="preserve"> </w:t>
            </w:r>
          </w:p>
          <w:p w:rsidR="00FF1738" w:rsidRDefault="00FF1738" w:rsidP="004B6D2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 </w:t>
            </w:r>
            <w:r w:rsidR="00A64CA6" w:rsidRPr="0021142C">
              <w:rPr>
                <w:rFonts w:cs="Calibri"/>
                <w:sz w:val="16"/>
                <w:szCs w:val="16"/>
              </w:rPr>
              <w:t>readings</w:t>
            </w:r>
            <w:r w:rsidR="004B6D2F" w:rsidRPr="0021142C">
              <w:rPr>
                <w:rFonts w:cs="Calibri"/>
                <w:sz w:val="16"/>
                <w:szCs w:val="16"/>
              </w:rPr>
              <w:t xml:space="preserve"> In the hour following administration of </w:t>
            </w:r>
            <w:r w:rsidR="00A64CA6">
              <w:rPr>
                <w:rFonts w:cs="Calibri"/>
                <w:sz w:val="16"/>
                <w:szCs w:val="16"/>
              </w:rPr>
              <w:t xml:space="preserve">30 ml/kg bolus </w:t>
            </w:r>
          </w:p>
          <w:p w:rsidR="004B6D2F" w:rsidRPr="00FF1738" w:rsidRDefault="00FF1738" w:rsidP="004B6D2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  </w:t>
            </w:r>
            <w:r w:rsidR="00A64CA6">
              <w:rPr>
                <w:rFonts w:cs="Calibri"/>
                <w:sz w:val="16"/>
                <w:szCs w:val="16"/>
              </w:rPr>
              <w:t>crystalloid fluids</w:t>
            </w:r>
            <w:r w:rsidR="004B6D2F" w:rsidRPr="0021142C">
              <w:rPr>
                <w:rFonts w:cs="Calibri"/>
                <w:sz w:val="16"/>
                <w:szCs w:val="16"/>
              </w:rPr>
              <w:t xml:space="preserve"> </w:t>
            </w:r>
          </w:p>
          <w:p w:rsidR="00FF1738" w:rsidRDefault="004B6D2F" w:rsidP="004B6D2F">
            <w:pPr>
              <w:rPr>
                <w:rFonts w:cs="Calibri"/>
                <w:sz w:val="16"/>
                <w:szCs w:val="16"/>
              </w:rPr>
            </w:pPr>
            <w:r w:rsidRPr="00FF1738">
              <w:rPr>
                <w:rFonts w:cs="Calibri"/>
                <w:highlight w:val="yellow"/>
              </w:rPr>
              <w:t>*</w:t>
            </w:r>
            <w:r w:rsidRPr="00FF1738">
              <w:rPr>
                <w:rFonts w:cs="Calibri"/>
                <w:sz w:val="16"/>
                <w:szCs w:val="16"/>
              </w:rPr>
              <w:t>Hypotension</w:t>
            </w:r>
            <w:r w:rsidRPr="00654840">
              <w:rPr>
                <w:rFonts w:cs="Calibri"/>
                <w:sz w:val="16"/>
                <w:szCs w:val="16"/>
              </w:rPr>
              <w:t xml:space="preserve">= </w:t>
            </w:r>
            <w:r>
              <w:rPr>
                <w:rFonts w:cs="Calibri"/>
                <w:sz w:val="16"/>
                <w:szCs w:val="16"/>
              </w:rPr>
              <w:t xml:space="preserve">SBP &lt; 90 or </w:t>
            </w:r>
            <w:r w:rsidRPr="00654840">
              <w:rPr>
                <w:rFonts w:cs="Calibri"/>
                <w:sz w:val="16"/>
                <w:szCs w:val="16"/>
              </w:rPr>
              <w:t xml:space="preserve">• MAP &lt; 65 or </w:t>
            </w:r>
            <w:r w:rsidRPr="00654840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6994EF" wp14:editId="55834C45">
                      <wp:simplePos x="0" y="0"/>
                      <wp:positionH relativeFrom="column">
                        <wp:posOffset>3467100</wp:posOffset>
                      </wp:positionH>
                      <wp:positionV relativeFrom="paragraph">
                        <wp:posOffset>342900</wp:posOffset>
                      </wp:positionV>
                      <wp:extent cx="2276475" cy="542925"/>
                      <wp:effectExtent l="0" t="0" r="28575" b="28575"/>
                      <wp:wrapNone/>
                      <wp:docPr id="2" name="Flowchart: Proces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76475" cy="542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1923F3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4B6D2F" w:rsidRDefault="004B6D2F" w:rsidP="004B6D2F">
                                  <w:pPr>
                                    <w:spacing w:after="0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owchart: Process 2" o:spid="_x0000_s1026" type="#_x0000_t109" style="position:absolute;margin-left:273pt;margin-top:27pt;width:179.25pt;height:4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" fillcolor="window" strokecolor="#1923f3" strokeweight="2pt">
                      <v:textbox>
                        <w:txbxContent>
                          <w:p w:rsidR="004B6D2F" w:rsidRDefault="004B6D2F" w:rsidP="004B6D2F">
                            <w:pPr>
                              <w:spacing w:after="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54840">
              <w:rPr>
                <w:rFonts w:cs="Calibri"/>
                <w:sz w:val="16"/>
                <w:szCs w:val="16"/>
              </w:rPr>
              <w:t xml:space="preserve">• a decrease in SBP &gt; 40 </w:t>
            </w:r>
          </w:p>
          <w:p w:rsidR="00FF1738" w:rsidRDefault="00FF1738" w:rsidP="004B6D2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</w:t>
            </w:r>
            <w:r w:rsidR="004B6D2F" w:rsidRPr="00654840">
              <w:rPr>
                <w:rFonts w:cs="Calibri"/>
                <w:sz w:val="16"/>
                <w:szCs w:val="16"/>
              </w:rPr>
              <w:t xml:space="preserve">points from the last previously recorded SBP considered normal  for </w:t>
            </w:r>
          </w:p>
          <w:p w:rsidR="004B6D2F" w:rsidRDefault="00FF1738" w:rsidP="004B6D2F">
            <w:pPr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  </w:t>
            </w:r>
            <w:r w:rsidR="004B6D2F" w:rsidRPr="00654840">
              <w:rPr>
                <w:rFonts w:cs="Calibri"/>
                <w:sz w:val="16"/>
                <w:szCs w:val="16"/>
              </w:rPr>
              <w:t>the patien</w:t>
            </w:r>
            <w:r w:rsidR="004B6D2F" w:rsidRPr="00DA6DBF">
              <w:rPr>
                <w:rFonts w:cs="Calibri"/>
                <w:sz w:val="16"/>
                <w:szCs w:val="16"/>
              </w:rPr>
              <w:t>t</w:t>
            </w:r>
          </w:p>
          <w:p w:rsidR="00FF1738" w:rsidRDefault="00FF1738" w:rsidP="00FF1738">
            <w:pPr>
              <w:spacing w:line="288" w:lineRule="auto"/>
              <w:rPr>
                <w:rFonts w:cs="Arial"/>
                <w:sz w:val="16"/>
                <w:szCs w:val="16"/>
              </w:rPr>
            </w:pPr>
            <w:r w:rsidRPr="00FF1738">
              <w:rPr>
                <w:rFonts w:cs="Calibri"/>
                <w:sz w:val="16"/>
                <w:szCs w:val="16"/>
                <w:highlight w:val="green"/>
              </w:rPr>
              <w:t>***</w:t>
            </w:r>
            <w:r>
              <w:rPr>
                <w:rFonts w:cs="Calibri"/>
                <w:sz w:val="16"/>
                <w:szCs w:val="16"/>
              </w:rPr>
              <w:t>Fluid Bolus:</w:t>
            </w:r>
            <w:r w:rsidRPr="00FF1738">
              <w:rPr>
                <w:rFonts w:cs="Calibri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1L/30”(</w:t>
            </w:r>
            <w:proofErr w:type="spellStart"/>
            <w:r>
              <w:rPr>
                <w:rFonts w:cs="Arial"/>
                <w:sz w:val="16"/>
                <w:szCs w:val="16"/>
              </w:rPr>
              <w:t>ie</w:t>
            </w:r>
            <w:proofErr w:type="spellEnd"/>
            <w:r>
              <w:rPr>
                <w:rFonts w:cs="Arial"/>
                <w:sz w:val="16"/>
                <w:szCs w:val="16"/>
              </w:rPr>
              <w:t>)3L/90”=100kg x:30ml/kg ;</w:t>
            </w:r>
          </w:p>
          <w:p w:rsidR="00FF1738" w:rsidRPr="00FF1738" w:rsidRDefault="00FF1738" w:rsidP="00FF1738">
            <w:pPr>
              <w:spacing w:line="288" w:lineRule="auto"/>
              <w:rPr>
                <w:sz w:val="18"/>
                <w:szCs w:val="18"/>
              </w:rPr>
            </w:pPr>
            <w:r>
              <w:rPr>
                <w:rFonts w:cs="Arial"/>
                <w:sz w:val="16"/>
                <w:szCs w:val="16"/>
              </w:rPr>
              <w:t xml:space="preserve">       </w:t>
            </w:r>
            <w:r w:rsidRPr="00FF1738"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t xml:space="preserve"> large bore</w:t>
            </w:r>
            <w:r w:rsidRPr="00FF1738">
              <w:rPr>
                <w:rFonts w:cs="Arial"/>
                <w:sz w:val="16"/>
                <w:szCs w:val="16"/>
              </w:rPr>
              <w:t xml:space="preserve"> IV’s</w:t>
            </w:r>
            <w:r>
              <w:rPr>
                <w:rFonts w:cs="Arial"/>
                <w:sz w:val="16"/>
                <w:szCs w:val="16"/>
              </w:rPr>
              <w:t>/IOs</w:t>
            </w:r>
            <w:r w:rsidRPr="00FF1738">
              <w:rPr>
                <w:rFonts w:cs="Arial"/>
                <w:sz w:val="16"/>
                <w:szCs w:val="16"/>
              </w:rPr>
              <w:t>,</w:t>
            </w:r>
            <w:r>
              <w:rPr>
                <w:rFonts w:cs="Arial"/>
                <w:sz w:val="16"/>
                <w:szCs w:val="16"/>
              </w:rPr>
              <w:t xml:space="preserve"> pressure bags or dual pumps</w:t>
            </w:r>
          </w:p>
        </w:tc>
      </w:tr>
      <w:tr w:rsidR="00EC72A2" w:rsidRPr="003D3FF2" w:rsidTr="00561671">
        <w:trPr>
          <w:gridAfter w:val="1"/>
          <w:wAfter w:w="18" w:type="dxa"/>
          <w:trHeight w:val="492"/>
        </w:trPr>
        <w:tc>
          <w:tcPr>
            <w:tcW w:w="10998" w:type="dxa"/>
            <w:gridSpan w:val="3"/>
          </w:tcPr>
          <w:p w:rsidR="00EC72A2" w:rsidRDefault="00EC72A2" w:rsidP="00EC72A2">
            <w:pPr>
              <w:jc w:val="center"/>
            </w:pPr>
            <w:r w:rsidRPr="003D3FF2">
              <w:rPr>
                <w:b/>
                <w:color w:val="0000FF"/>
                <w:sz w:val="36"/>
                <w:szCs w:val="36"/>
              </w:rPr>
              <w:t>TREATMENT</w:t>
            </w:r>
            <w:r>
              <w:rPr>
                <w:b/>
                <w:color w:val="0000FF"/>
                <w:sz w:val="36"/>
                <w:szCs w:val="36"/>
              </w:rPr>
              <w:t xml:space="preserve"> OVERVIEW</w:t>
            </w:r>
          </w:p>
        </w:tc>
      </w:tr>
      <w:tr w:rsidR="00EC72A2" w:rsidRPr="003D3FF2" w:rsidTr="00561671">
        <w:trPr>
          <w:gridAfter w:val="1"/>
          <w:wAfter w:w="18" w:type="dxa"/>
          <w:trHeight w:val="7878"/>
        </w:trPr>
        <w:tc>
          <w:tcPr>
            <w:tcW w:w="10998" w:type="dxa"/>
            <w:gridSpan w:val="3"/>
          </w:tcPr>
          <w:p w:rsidR="00EC72A2" w:rsidRPr="003D3FF2" w:rsidRDefault="00EC72A2" w:rsidP="00EC72A2">
            <w:pPr>
              <w:pStyle w:val="Default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After identification of Severe Sepsis and/or Septic Shock, patient r</w:t>
            </w:r>
            <w:r w:rsidRPr="003D3FF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eceive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s </w:t>
            </w:r>
            <w:r w:rsidRPr="009226E3"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</w:rPr>
              <w:t>ALL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of the following:</w:t>
            </w:r>
            <w:r w:rsidRPr="003D3FF2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</w:rPr>
              <w:br/>
            </w:r>
            <w:r w:rsidRPr="00E448B9">
              <w:rPr>
                <w:rFonts w:asciiTheme="minorHAnsi" w:hAnsiTheme="minorHAnsi"/>
                <w:b/>
                <w:color w:val="0070C0"/>
                <w:sz w:val="22"/>
                <w:szCs w:val="22"/>
                <w:u w:val="single"/>
              </w:rPr>
              <w:t xml:space="preserve">Within </w:t>
            </w:r>
            <w:r w:rsidRPr="00E448B9">
              <w:rPr>
                <w:rFonts w:asciiTheme="minorHAnsi" w:hAnsiTheme="minorHAnsi"/>
                <w:b/>
                <w:bCs/>
                <w:color w:val="0070C0"/>
                <w:sz w:val="22"/>
                <w:szCs w:val="22"/>
                <w:u w:val="single"/>
              </w:rPr>
              <w:t>3 hours of presentation time</w:t>
            </w:r>
          </w:p>
          <w:p w:rsidR="00EC72A2" w:rsidRPr="003D3FF2" w:rsidRDefault="00EC72A2" w:rsidP="00561671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91EE6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Lactic Acid</w:t>
            </w:r>
            <w:r w:rsidR="0056167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</w:t>
            </w:r>
            <w:r w:rsidR="0056167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– </w:t>
            </w:r>
            <w:r w:rsidRPr="00561671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initial</w:t>
            </w:r>
            <w:r w:rsidR="00561671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/baseline</w:t>
            </w:r>
            <w:r w:rsidRPr="00561671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specimen obtained</w:t>
            </w:r>
          </w:p>
          <w:p w:rsidR="00EC72A2" w:rsidRPr="003D3FF2" w:rsidRDefault="00EC72A2" w:rsidP="00561671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 w:rsidRPr="00A91EE6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Blood cultures</w:t>
            </w:r>
            <w:r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561671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Pr="00561671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prior to IV antibiotics</w:t>
            </w:r>
          </w:p>
          <w:p w:rsidR="00EC72A2" w:rsidRPr="001F2EF4" w:rsidRDefault="00EC72A2" w:rsidP="00561671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Theme="minorHAnsi" w:hAnsiTheme="minorHAnsi"/>
                <w:i/>
                <w:color w:val="FF0000"/>
                <w:sz w:val="22"/>
                <w:szCs w:val="22"/>
              </w:rPr>
            </w:pPr>
            <w:r w:rsidRPr="00A91EE6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IV Antibiotics initiated</w:t>
            </w:r>
            <w:r w:rsidRPr="00A91EE6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="001F2EF4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- </w:t>
            </w:r>
            <w:r w:rsidR="001F2EF4" w:rsidRPr="001F2EF4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see attached acceptable antibiotic table </w:t>
            </w:r>
          </w:p>
          <w:p w:rsidR="00E448B9" w:rsidRPr="00E448B9" w:rsidRDefault="00EC72A2" w:rsidP="00561671">
            <w:pPr>
              <w:pStyle w:val="Default"/>
              <w:numPr>
                <w:ilvl w:val="0"/>
                <w:numId w:val="10"/>
              </w:numPr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  <w:r w:rsidRPr="009226E3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Crystalloid Fluid bolus</w:t>
            </w:r>
            <w:r w:rsidRPr="009226E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9226E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(</w:t>
            </w:r>
            <w:r w:rsidR="00FF1738" w:rsidRPr="00FF1738">
              <w:rPr>
                <w:rFonts w:asciiTheme="minorHAnsi" w:hAnsiTheme="minorHAnsi"/>
                <w:i/>
                <w:color w:val="auto"/>
                <w:sz w:val="22"/>
                <w:szCs w:val="22"/>
                <w:highlight w:val="green"/>
              </w:rPr>
              <w:t>***</w:t>
            </w:r>
            <w:r w:rsidRPr="009226E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30ml/kg Normal Saline </w:t>
            </w:r>
            <w:r w:rsidR="00561671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or</w:t>
            </w:r>
            <w:r w:rsidR="00561671" w:rsidRPr="009226E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 xml:space="preserve"> </w:t>
            </w:r>
            <w:r w:rsidR="00561671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Lactated Ringers administered</w:t>
            </w:r>
            <w:r w:rsidRPr="009226E3">
              <w:rPr>
                <w:rFonts w:asciiTheme="minorHAnsi" w:hAnsiTheme="minorHAnsi"/>
                <w:color w:val="auto"/>
                <w:sz w:val="22"/>
                <w:szCs w:val="22"/>
              </w:rPr>
              <w:t>)</w:t>
            </w:r>
          </w:p>
          <w:p w:rsidR="00EC72A2" w:rsidRDefault="00EC72A2" w:rsidP="00561671">
            <w:pPr>
              <w:pStyle w:val="Default"/>
              <w:ind w:left="720"/>
              <w:jc w:val="center"/>
              <w:rPr>
                <w:rFonts w:asciiTheme="minorHAnsi" w:hAnsi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/>
                <w:color w:val="auto"/>
                <w:sz w:val="22"/>
                <w:szCs w:val="22"/>
              </w:rPr>
              <w:t>–</w:t>
            </w:r>
            <w:r w:rsidRPr="009226E3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E448B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if </w:t>
            </w:r>
            <w:r w:rsidRPr="00FF1738">
              <w:rPr>
                <w:rFonts w:asciiTheme="minorHAnsi" w:hAnsiTheme="minorHAnsi"/>
                <w:color w:val="auto"/>
                <w:sz w:val="22"/>
                <w:szCs w:val="22"/>
              </w:rPr>
              <w:t>hypotension</w:t>
            </w:r>
            <w:r w:rsidRPr="00FF1738">
              <w:rPr>
                <w:rFonts w:asciiTheme="minorHAnsi" w:hAnsiTheme="minorHAnsi"/>
                <w:color w:val="auto"/>
                <w:sz w:val="22"/>
                <w:szCs w:val="22"/>
                <w:highlight w:val="yellow"/>
              </w:rPr>
              <w:t>*</w:t>
            </w:r>
            <w:r w:rsidRPr="00E448B9">
              <w:rPr>
                <w:rFonts w:asciiTheme="minorHAnsi" w:hAnsiTheme="minorHAnsi"/>
                <w:color w:val="auto"/>
                <w:sz w:val="22"/>
                <w:szCs w:val="22"/>
              </w:rPr>
              <w:t xml:space="preserve"> present and/or initial lactic acid &gt;4</w:t>
            </w:r>
          </w:p>
          <w:p w:rsidR="00561671" w:rsidRDefault="00561671" w:rsidP="00561671">
            <w:pPr>
              <w:pStyle w:val="Default"/>
              <w:ind w:left="720"/>
              <w:jc w:val="center"/>
              <w:rPr>
                <w:rFonts w:asciiTheme="minorHAnsi" w:hAnsiTheme="minorHAnsi"/>
                <w:color w:val="auto"/>
                <w:sz w:val="16"/>
                <w:szCs w:val="16"/>
              </w:rPr>
            </w:pPr>
          </w:p>
          <w:p w:rsidR="00EC72A2" w:rsidRPr="00E448B9" w:rsidRDefault="00EC72A2" w:rsidP="00EC72A2">
            <w:pPr>
              <w:pStyle w:val="Default"/>
              <w:jc w:val="center"/>
              <w:rPr>
                <w:rFonts w:asciiTheme="minorHAnsi" w:hAnsiTheme="minorHAnsi"/>
                <w:b/>
                <w:color w:val="0070C0"/>
                <w:sz w:val="22"/>
                <w:szCs w:val="22"/>
                <w:u w:val="single"/>
              </w:rPr>
            </w:pPr>
            <w:r w:rsidRPr="00E448B9">
              <w:rPr>
                <w:rFonts w:asciiTheme="minorHAnsi" w:hAnsiTheme="minorHAnsi"/>
                <w:b/>
                <w:color w:val="0070C0"/>
                <w:sz w:val="22"/>
                <w:szCs w:val="22"/>
                <w:u w:val="single"/>
              </w:rPr>
              <w:t>Within 6 hours of presentation time</w:t>
            </w:r>
          </w:p>
          <w:p w:rsidR="00EC72A2" w:rsidRPr="00216B5E" w:rsidRDefault="00EC72A2" w:rsidP="001F6D7F">
            <w:pPr>
              <w:pStyle w:val="Default"/>
              <w:numPr>
                <w:ilvl w:val="0"/>
                <w:numId w:val="18"/>
              </w:num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</w:rPr>
              <w:t>Repeat lactic acid</w:t>
            </w:r>
            <w:r w:rsidRPr="00DA6DBF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 – </w:t>
            </w:r>
            <w:r w:rsidRPr="00DA6DBF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i</w:t>
            </w:r>
            <w:r w:rsidRPr="009226E3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f initial level &gt;2</w:t>
            </w:r>
          </w:p>
          <w:p w:rsidR="001F6D7F" w:rsidRPr="00216B5E" w:rsidRDefault="00216B5E" w:rsidP="001F6D7F">
            <w:pPr>
              <w:pStyle w:val="Default"/>
              <w:numPr>
                <w:ilvl w:val="0"/>
                <w:numId w:val="18"/>
              </w:numPr>
              <w:jc w:val="center"/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</w:rPr>
            </w:pPr>
            <w:r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</w:rPr>
              <w:t xml:space="preserve">Crystalloid fluid bolus </w:t>
            </w:r>
            <w:r w:rsidRPr="00216B5E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 xml:space="preserve">- </w:t>
            </w:r>
            <w:r w:rsidRPr="00216B5E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if not</w:t>
            </w:r>
            <w:r w:rsidRPr="00216B5E">
              <w:rPr>
                <w:rFonts w:asciiTheme="minorHAnsi" w:hAnsiTheme="minorHAnsi"/>
                <w:b/>
                <w:i/>
                <w:color w:val="auto"/>
                <w:sz w:val="22"/>
                <w:szCs w:val="22"/>
              </w:rPr>
              <w:t xml:space="preserve"> </w:t>
            </w:r>
            <w:r w:rsidRPr="00216B5E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already admin</w:t>
            </w:r>
            <w:r w:rsidR="00561671">
              <w:rPr>
                <w:rFonts w:asciiTheme="minorHAnsi" w:hAnsiTheme="minorHAnsi"/>
                <w:i/>
                <w:color w:val="auto"/>
                <w:sz w:val="22"/>
                <w:szCs w:val="22"/>
              </w:rPr>
              <w:t>/indicated</w:t>
            </w:r>
            <w:r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216B5E" w:rsidRPr="00216B5E" w:rsidRDefault="001F6D7F" w:rsidP="001F6D7F">
            <w:pPr>
              <w:pStyle w:val="Default"/>
              <w:numPr>
                <w:ilvl w:val="0"/>
                <w:numId w:val="18"/>
              </w:numPr>
              <w:jc w:val="center"/>
              <w:rPr>
                <w:rFonts w:asciiTheme="minorHAnsi" w:hAnsi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1F6D7F"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</w:rPr>
              <w:t>Vasopressors</w:t>
            </w:r>
            <w:r w:rsidRPr="001F6D7F">
              <w:rPr>
                <w:rFonts w:asciiTheme="minorHAnsi" w:hAnsi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i/>
                <w:iCs/>
                <w:color w:val="auto"/>
                <w:sz w:val="20"/>
                <w:szCs w:val="20"/>
              </w:rPr>
              <w:t xml:space="preserve">- </w:t>
            </w:r>
            <w:r w:rsidR="00EC72A2" w:rsidRPr="001F6D7F">
              <w:rPr>
                <w:rFonts w:asciiTheme="minorHAnsi" w:hAnsiTheme="minorHAnsi"/>
                <w:bCs/>
                <w:i/>
                <w:iCs/>
                <w:color w:val="auto"/>
                <w:sz w:val="20"/>
                <w:szCs w:val="20"/>
              </w:rPr>
              <w:t>If Septic Shock identified</w:t>
            </w:r>
          </w:p>
          <w:p w:rsidR="00EC72A2" w:rsidRPr="001F6D7F" w:rsidRDefault="00EC72A2" w:rsidP="00216B5E">
            <w:pPr>
              <w:pStyle w:val="Default"/>
              <w:ind w:left="720"/>
              <w:jc w:val="center"/>
              <w:rPr>
                <w:rFonts w:asciiTheme="minorHAnsi" w:hAnsiTheme="minorHAnsi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E448B9">
              <w:rPr>
                <w:rFonts w:asciiTheme="minorHAnsi" w:hAnsiTheme="minorHAnsi"/>
                <w:bCs/>
                <w:i/>
                <w:iCs/>
                <w:color w:val="auto"/>
                <w:sz w:val="20"/>
                <w:szCs w:val="20"/>
              </w:rPr>
              <w:t>(</w:t>
            </w:r>
            <w:r w:rsidR="00216B5E">
              <w:rPr>
                <w:rFonts w:asciiTheme="minorHAnsi" w:hAnsiTheme="minorHAnsi"/>
                <w:bCs/>
                <w:i/>
                <w:iCs/>
                <w:color w:val="auto"/>
                <w:sz w:val="20"/>
                <w:szCs w:val="20"/>
              </w:rPr>
              <w:t>requires : complete fluid bolus admin prior to initiation</w:t>
            </w:r>
            <w:r w:rsidR="00205718">
              <w:rPr>
                <w:rFonts w:asciiTheme="minorHAnsi" w:hAnsiTheme="minorHAnsi"/>
                <w:bCs/>
                <w:i/>
                <w:iCs/>
                <w:color w:val="auto"/>
                <w:sz w:val="20"/>
                <w:szCs w:val="20"/>
              </w:rPr>
              <w:t xml:space="preserve"> and</w:t>
            </w:r>
            <w:r w:rsidR="00216B5E">
              <w:rPr>
                <w:rFonts w:asciiTheme="minorHAnsi" w:hAnsiTheme="minorHAnsi"/>
                <w:bCs/>
                <w:i/>
                <w:iCs/>
                <w:color w:val="auto"/>
                <w:sz w:val="20"/>
                <w:szCs w:val="20"/>
              </w:rPr>
              <w:t xml:space="preserve"> </w:t>
            </w:r>
            <w:r w:rsidRPr="00E448B9">
              <w:rPr>
                <w:rFonts w:asciiTheme="minorHAnsi" w:hAnsiTheme="minorHAnsi"/>
                <w:bCs/>
                <w:i/>
                <w:iCs/>
                <w:color w:val="auto"/>
                <w:sz w:val="20"/>
                <w:szCs w:val="20"/>
              </w:rPr>
              <w:t>persistent hypotension or lactic acid &gt;4)</w:t>
            </w:r>
          </w:p>
          <w:p w:rsidR="00EC72A2" w:rsidRPr="00216B5E" w:rsidRDefault="00EC72A2" w:rsidP="001F6D7F">
            <w:pPr>
              <w:pStyle w:val="Default"/>
              <w:ind w:left="1440"/>
              <w:jc w:val="center"/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</w:pPr>
            <w:r w:rsidRPr="00216B5E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 xml:space="preserve">must </w:t>
            </w:r>
            <w:r w:rsidR="00216B5E" w:rsidRPr="00216B5E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>select</w:t>
            </w:r>
            <w:r w:rsidRPr="00216B5E">
              <w:rPr>
                <w:rFonts w:asciiTheme="minorHAnsi" w:hAnsiTheme="minorHAnsi"/>
                <w:color w:val="auto"/>
                <w:sz w:val="22"/>
                <w:szCs w:val="22"/>
                <w:u w:val="single"/>
              </w:rPr>
              <w:t xml:space="preserve"> one/more of the following:</w:t>
            </w:r>
          </w:p>
          <w:p w:rsidR="00EC72A2" w:rsidRPr="001F2EF4" w:rsidRDefault="00EC72A2" w:rsidP="00EC72A2">
            <w:pPr>
              <w:pStyle w:val="Default"/>
              <w:numPr>
                <w:ilvl w:val="0"/>
                <w:numId w:val="7"/>
              </w:numPr>
              <w:ind w:left="1080"/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1F2EF4">
              <w:rPr>
                <w:rFonts w:asciiTheme="minorHAnsi" w:hAnsiTheme="minorHAnsi"/>
                <w:i/>
                <w:color w:val="auto"/>
                <w:sz w:val="20"/>
                <w:szCs w:val="20"/>
              </w:rPr>
              <w:t>Norepinephrine, (LEVOPHED), phenylephrine(NEOSYNEPHRINE), dopamine (INOTROPIN), vasopressin (PITRESSIN)</w:t>
            </w:r>
          </w:p>
          <w:p w:rsidR="00561671" w:rsidRPr="00561671" w:rsidRDefault="00561671" w:rsidP="00561671">
            <w:pPr>
              <w:pStyle w:val="Default"/>
              <w:ind w:left="720"/>
              <w:rPr>
                <w:rFonts w:asciiTheme="minorHAnsi" w:hAnsiTheme="minorHAnsi"/>
                <w:b/>
                <w:bCs/>
                <w:i/>
                <w:iCs/>
                <w:color w:val="0070C0"/>
                <w:sz w:val="18"/>
                <w:szCs w:val="18"/>
              </w:rPr>
            </w:pPr>
          </w:p>
          <w:p w:rsidR="00561671" w:rsidRPr="00561671" w:rsidRDefault="00561671" w:rsidP="001F6D7F">
            <w:pPr>
              <w:pStyle w:val="Default"/>
              <w:numPr>
                <w:ilvl w:val="0"/>
                <w:numId w:val="18"/>
              </w:numPr>
              <w:jc w:val="center"/>
              <w:rPr>
                <w:rFonts w:asciiTheme="minorHAnsi" w:hAnsiTheme="minorHAnsi"/>
                <w:b/>
                <w:bCs/>
                <w:i/>
                <w:iCs/>
                <w:color w:val="auto"/>
                <w:sz w:val="18"/>
                <w:szCs w:val="18"/>
                <w:u w:val="single"/>
              </w:rPr>
            </w:pPr>
            <w:r w:rsidRPr="00561671">
              <w:rPr>
                <w:rFonts w:asciiTheme="minorHAnsi" w:hAnsiTheme="minorHAnsi"/>
                <w:b/>
                <w:color w:val="auto"/>
                <w:sz w:val="22"/>
                <w:szCs w:val="22"/>
                <w:u w:val="single"/>
              </w:rPr>
              <w:t>Documentation</w:t>
            </w:r>
          </w:p>
          <w:p w:rsidR="00EC72A2" w:rsidRPr="00561671" w:rsidRDefault="00EC72A2" w:rsidP="00561671">
            <w:pPr>
              <w:pStyle w:val="Default"/>
              <w:numPr>
                <w:ilvl w:val="0"/>
                <w:numId w:val="20"/>
              </w:numPr>
              <w:jc w:val="center"/>
              <w:rPr>
                <w:rFonts w:asciiTheme="minorHAnsi" w:hAnsiTheme="minorHAnsi"/>
                <w:b/>
                <w:bCs/>
                <w:i/>
                <w:iCs/>
                <w:color w:val="auto"/>
                <w:sz w:val="18"/>
                <w:szCs w:val="18"/>
              </w:rPr>
            </w:pPr>
            <w:r w:rsidRPr="0056167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Repeat volume status and tissue perfusion assessment consisting of either</w:t>
            </w:r>
            <w:r w:rsidR="00561671">
              <w:rPr>
                <w:rFonts w:asciiTheme="minorHAnsi" w:hAnsiTheme="minorHAnsi"/>
                <w:b/>
                <w:color w:val="auto"/>
                <w:sz w:val="22"/>
                <w:szCs w:val="22"/>
              </w:rPr>
              <w:t>:</w:t>
            </w:r>
          </w:p>
          <w:p w:rsidR="0021142C" w:rsidRPr="0021142C" w:rsidRDefault="0021142C" w:rsidP="0021142C">
            <w:pPr>
              <w:pStyle w:val="Default"/>
              <w:ind w:left="720"/>
              <w:rPr>
                <w:rFonts w:asciiTheme="minorHAnsi" w:hAnsiTheme="minorHAnsi"/>
                <w:b/>
                <w:bCs/>
                <w:i/>
                <w:iCs/>
                <w:color w:val="auto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25"/>
              <w:gridCol w:w="540"/>
              <w:gridCol w:w="6907"/>
            </w:tblGrid>
            <w:tr w:rsidR="00561671" w:rsidTr="00561671">
              <w:tc>
                <w:tcPr>
                  <w:tcW w:w="3325" w:type="dxa"/>
                </w:tcPr>
                <w:p w:rsidR="00561671" w:rsidRDefault="00561671" w:rsidP="000C354A">
                  <w:pPr>
                    <w:pStyle w:val="Default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75767A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 xml:space="preserve">A focused exam </w:t>
                  </w:r>
                  <w:r w:rsidR="000C354A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documented</w:t>
                  </w:r>
                  <w:r w:rsidRPr="0075767A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 xml:space="preserve"> by </w:t>
                  </w:r>
                  <w:r w:rsidR="001F2EF4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MD or IAHP</w:t>
                  </w:r>
                  <w:r w:rsidRPr="0075767A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 xml:space="preserve"> including:</w:t>
                  </w:r>
                  <w:bookmarkStart w:id="0" w:name="_GoBack"/>
                  <w:bookmarkEnd w:id="0"/>
                </w:p>
              </w:tc>
              <w:tc>
                <w:tcPr>
                  <w:tcW w:w="540" w:type="dxa"/>
                </w:tcPr>
                <w:p w:rsidR="00561671" w:rsidRPr="00561671" w:rsidRDefault="00561671" w:rsidP="000D7114">
                  <w:pPr>
                    <w:pStyle w:val="Default"/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</w:pPr>
                  <w:r w:rsidRPr="00561671">
                    <w:rPr>
                      <w:rFonts w:asciiTheme="minorHAnsi" w:hAnsiTheme="minorHAnsi"/>
                      <w:b/>
                      <w:color w:val="0070C0"/>
                      <w:sz w:val="22"/>
                      <w:szCs w:val="22"/>
                    </w:rPr>
                    <w:t>OR</w:t>
                  </w:r>
                </w:p>
              </w:tc>
              <w:tc>
                <w:tcPr>
                  <w:tcW w:w="6907" w:type="dxa"/>
                </w:tcPr>
                <w:p w:rsidR="00561671" w:rsidRDefault="00561671" w:rsidP="000D7114">
                  <w:pPr>
                    <w:pStyle w:val="Default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75767A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Any two of the following four</w:t>
                  </w:r>
                  <w:r w:rsidR="001F2EF4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 xml:space="preserve"> documented by an MD or IAHP</w:t>
                  </w:r>
                  <w:r w:rsidRPr="0075767A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:</w:t>
                  </w:r>
                </w:p>
              </w:tc>
            </w:tr>
            <w:tr w:rsidR="001A7951" w:rsidTr="00561671">
              <w:tc>
                <w:tcPr>
                  <w:tcW w:w="3865" w:type="dxa"/>
                  <w:gridSpan w:val="2"/>
                </w:tcPr>
                <w:p w:rsidR="001A7951" w:rsidRPr="00F341EE" w:rsidRDefault="001A7951" w:rsidP="000D7114">
                  <w:pPr>
                    <w:pStyle w:val="Default"/>
                    <w:numPr>
                      <w:ilvl w:val="0"/>
                      <w:numId w:val="16"/>
                    </w:numPr>
                    <w:ind w:left="337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E448B9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>Vital signs review</w:t>
                  </w:r>
                  <w:r w:rsidRPr="00F341E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, </w:t>
                  </w:r>
                  <w:r w:rsidR="001F2EF4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&amp;</w:t>
                  </w:r>
                  <w:r w:rsidRPr="00F341E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:rsidR="001A7951" w:rsidRPr="00F341EE" w:rsidRDefault="001A7951" w:rsidP="000D7114">
                  <w:pPr>
                    <w:pStyle w:val="Default"/>
                    <w:numPr>
                      <w:ilvl w:val="0"/>
                      <w:numId w:val="16"/>
                    </w:numPr>
                    <w:ind w:left="337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E448B9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>Cardiopulmonary exam</w:t>
                  </w:r>
                  <w:r w:rsidRPr="00F341EE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, </w:t>
                  </w:r>
                  <w:r w:rsidR="001F2EF4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&amp;</w:t>
                  </w:r>
                </w:p>
                <w:p w:rsidR="001A7951" w:rsidRPr="00F341EE" w:rsidRDefault="001A7951" w:rsidP="000D7114">
                  <w:pPr>
                    <w:pStyle w:val="Default"/>
                    <w:numPr>
                      <w:ilvl w:val="0"/>
                      <w:numId w:val="16"/>
                    </w:numPr>
                    <w:ind w:left="337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E448B9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>Capillary refill evaluation</w:t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, </w:t>
                  </w:r>
                  <w:r w:rsidR="001F2EF4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&amp;</w:t>
                  </w:r>
                </w:p>
                <w:p w:rsidR="001A7951" w:rsidRPr="00F341EE" w:rsidRDefault="001A7951" w:rsidP="000D7114">
                  <w:pPr>
                    <w:pStyle w:val="Default"/>
                    <w:numPr>
                      <w:ilvl w:val="0"/>
                      <w:numId w:val="16"/>
                    </w:numPr>
                    <w:ind w:left="337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 w:rsidRPr="00E448B9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>Peripheral pulse evaluation</w:t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, </w:t>
                  </w:r>
                  <w:r w:rsidR="001F2EF4"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&amp;</w:t>
                  </w:r>
                </w:p>
                <w:p w:rsidR="001A7951" w:rsidRPr="00E448B9" w:rsidRDefault="001A7951" w:rsidP="000D7114">
                  <w:pPr>
                    <w:pStyle w:val="Default"/>
                    <w:numPr>
                      <w:ilvl w:val="0"/>
                      <w:numId w:val="16"/>
                    </w:numPr>
                    <w:ind w:left="337"/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</w:pPr>
                  <w:r w:rsidRPr="00E448B9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>Skin examination</w:t>
                  </w:r>
                </w:p>
                <w:p w:rsidR="001A7951" w:rsidRDefault="001A7951" w:rsidP="000D7114">
                  <w:pPr>
                    <w:pStyle w:val="Default"/>
                    <w:jc w:val="center"/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(</w:t>
                  </w:r>
                  <w:r w:rsidRPr="000A1709">
                    <w:rPr>
                      <w:rFonts w:asciiTheme="minorHAnsi" w:hAnsiTheme="minorHAnsi"/>
                      <w:color w:val="FF0000"/>
                      <w:sz w:val="22"/>
                      <w:szCs w:val="22"/>
                    </w:rPr>
                    <w:t>dot phrase to be developed</w:t>
                  </w: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6907" w:type="dxa"/>
                </w:tcPr>
                <w:p w:rsidR="00E448B9" w:rsidRPr="00E448B9" w:rsidRDefault="001A7951" w:rsidP="000D7114">
                  <w:pPr>
                    <w:pStyle w:val="Default"/>
                    <w:numPr>
                      <w:ilvl w:val="0"/>
                      <w:numId w:val="15"/>
                    </w:numPr>
                    <w:ind w:left="342"/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</w:pPr>
                  <w:r w:rsidRPr="00E448B9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>Central venous pressure measurement</w:t>
                  </w:r>
                </w:p>
                <w:p w:rsidR="001A7951" w:rsidRPr="00E448B9" w:rsidRDefault="001A7951" w:rsidP="00E448B9">
                  <w:pPr>
                    <w:pStyle w:val="Default"/>
                    <w:ind w:left="342"/>
                    <w:rPr>
                      <w:rFonts w:asciiTheme="minorHAnsi" w:hAnsiTheme="minorHAnsi"/>
                      <w:i/>
                      <w:color w:val="auto"/>
                      <w:sz w:val="22"/>
                      <w:szCs w:val="22"/>
                    </w:rPr>
                  </w:pPr>
                  <w:r w:rsidRPr="00E448B9">
                    <w:rPr>
                      <w:rFonts w:asciiTheme="minorHAnsi" w:hAnsiTheme="minorHAnsi"/>
                      <w:i/>
                      <w:color w:val="auto"/>
                      <w:sz w:val="22"/>
                      <w:szCs w:val="22"/>
                    </w:rPr>
                    <w:t xml:space="preserve"> (CVP or RAP/right atrial pressure)</w:t>
                  </w:r>
                </w:p>
                <w:p w:rsidR="00E448B9" w:rsidRPr="00E448B9" w:rsidRDefault="001A7951" w:rsidP="000D7114">
                  <w:pPr>
                    <w:pStyle w:val="Default"/>
                    <w:numPr>
                      <w:ilvl w:val="0"/>
                      <w:numId w:val="15"/>
                    </w:numPr>
                    <w:ind w:left="342"/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</w:pPr>
                  <w:r w:rsidRPr="00E448B9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>Central venous oxygen measurement</w:t>
                  </w:r>
                </w:p>
                <w:p w:rsidR="001A7951" w:rsidRPr="00E448B9" w:rsidRDefault="001A7951" w:rsidP="00E448B9">
                  <w:pPr>
                    <w:pStyle w:val="Default"/>
                    <w:ind w:left="342"/>
                    <w:rPr>
                      <w:rFonts w:asciiTheme="minorHAnsi" w:hAnsiTheme="minorHAnsi"/>
                      <w:i/>
                      <w:color w:val="auto"/>
                      <w:sz w:val="22"/>
                      <w:szCs w:val="22"/>
                    </w:rPr>
                  </w:pPr>
                  <w:r>
                    <w:rPr>
                      <w:rFonts w:asciiTheme="minorHAnsi" w:hAnsiTheme="minorHAnsi"/>
                      <w:color w:val="auto"/>
                      <w:sz w:val="22"/>
                      <w:szCs w:val="22"/>
                    </w:rPr>
                    <w:t xml:space="preserve"> </w:t>
                  </w:r>
                  <w:r w:rsidRPr="00E448B9">
                    <w:rPr>
                      <w:rFonts w:asciiTheme="minorHAnsi" w:hAnsiTheme="minorHAnsi"/>
                      <w:i/>
                      <w:color w:val="auto"/>
                      <w:sz w:val="22"/>
                      <w:szCs w:val="22"/>
                    </w:rPr>
                    <w:t>(SVO2, ScvO2 or oxygen saturation via central catheter)</w:t>
                  </w:r>
                </w:p>
                <w:p w:rsidR="00E448B9" w:rsidRPr="00E448B9" w:rsidRDefault="001A7951" w:rsidP="000D7114">
                  <w:pPr>
                    <w:pStyle w:val="Default"/>
                    <w:numPr>
                      <w:ilvl w:val="0"/>
                      <w:numId w:val="15"/>
                    </w:numPr>
                    <w:ind w:left="342"/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</w:pPr>
                  <w:r w:rsidRPr="00E448B9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 xml:space="preserve">Bedside Cardiovascular Ultrasound </w:t>
                  </w:r>
                </w:p>
                <w:p w:rsidR="001A7951" w:rsidRPr="00E448B9" w:rsidRDefault="001A7951" w:rsidP="00E448B9">
                  <w:pPr>
                    <w:pStyle w:val="Default"/>
                    <w:ind w:left="342"/>
                    <w:rPr>
                      <w:rFonts w:asciiTheme="minorHAnsi" w:hAnsiTheme="minorHAnsi"/>
                      <w:i/>
                      <w:color w:val="auto"/>
                      <w:sz w:val="22"/>
                      <w:szCs w:val="22"/>
                    </w:rPr>
                  </w:pPr>
                  <w:r w:rsidRPr="00E448B9">
                    <w:rPr>
                      <w:rFonts w:asciiTheme="minorHAnsi" w:hAnsiTheme="minorHAnsi"/>
                      <w:i/>
                      <w:color w:val="auto"/>
                      <w:sz w:val="22"/>
                      <w:szCs w:val="22"/>
                    </w:rPr>
                    <w:t>(echo, trans-thoracic echo, TTE, TEE, IVC ultrasound, 2D echo, Doppler echo, Echocardiogram with Doppler, Doppler US of the heart)</w:t>
                  </w:r>
                </w:p>
                <w:p w:rsidR="001A7951" w:rsidRPr="00E448B9" w:rsidRDefault="001A7951" w:rsidP="001F2EF4">
                  <w:pPr>
                    <w:pStyle w:val="Default"/>
                    <w:numPr>
                      <w:ilvl w:val="0"/>
                      <w:numId w:val="15"/>
                    </w:numPr>
                    <w:ind w:left="342"/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</w:pPr>
                  <w:r w:rsidRPr="00E448B9">
                    <w:rPr>
                      <w:rFonts w:asciiTheme="minorHAnsi" w:hAnsiTheme="minorHAnsi"/>
                      <w:b/>
                      <w:color w:val="auto"/>
                      <w:sz w:val="22"/>
                      <w:szCs w:val="22"/>
                    </w:rPr>
                    <w:t>Passive Leg Raise Exam or Fluid Challenge given</w:t>
                  </w:r>
                </w:p>
              </w:tc>
            </w:tr>
          </w:tbl>
          <w:p w:rsidR="00EC72A2" w:rsidRDefault="00EC72A2" w:rsidP="00D665AA"/>
        </w:tc>
      </w:tr>
      <w:tr w:rsidR="003C6B80" w:rsidTr="00561671">
        <w:trPr>
          <w:trHeight w:val="300"/>
        </w:trPr>
        <w:tc>
          <w:tcPr>
            <w:tcW w:w="11016" w:type="dxa"/>
            <w:gridSpan w:val="4"/>
          </w:tcPr>
          <w:p w:rsidR="003C6B80" w:rsidRPr="001044D1" w:rsidRDefault="003C6B80" w:rsidP="003C6B80">
            <w:pPr>
              <w:jc w:val="center"/>
              <w:rPr>
                <w:b/>
                <w:sz w:val="32"/>
                <w:szCs w:val="32"/>
              </w:rPr>
            </w:pPr>
            <w:r w:rsidRPr="001044D1">
              <w:rPr>
                <w:b/>
                <w:color w:val="0000FF"/>
                <w:sz w:val="32"/>
                <w:szCs w:val="32"/>
              </w:rPr>
              <w:lastRenderedPageBreak/>
              <w:t>BROAD SPECTRUM ANTIBIOTICS</w:t>
            </w:r>
          </w:p>
        </w:tc>
      </w:tr>
      <w:tr w:rsidR="0066265B" w:rsidTr="00561671">
        <w:trPr>
          <w:trHeight w:val="4398"/>
        </w:trPr>
        <w:tc>
          <w:tcPr>
            <w:tcW w:w="3527" w:type="dxa"/>
            <w:tcBorders>
              <w:bottom w:val="single" w:sz="12" w:space="0" w:color="0000F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297"/>
            </w:tblGrid>
            <w:tr w:rsidR="0066265B" w:rsidTr="00561671">
              <w:trPr>
                <w:trHeight w:val="377"/>
              </w:trPr>
              <w:tc>
                <w:tcPr>
                  <w:tcW w:w="3297" w:type="dxa"/>
                  <w:vAlign w:val="center"/>
                </w:tcPr>
                <w:p w:rsidR="0066265B" w:rsidRPr="003D3FF2" w:rsidRDefault="0066265B" w:rsidP="006E576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3D3FF2">
                    <w:rPr>
                      <w:b/>
                      <w:sz w:val="26"/>
                      <w:szCs w:val="26"/>
                    </w:rPr>
                    <w:t>Antibiotic Monotherapy</w:t>
                  </w:r>
                  <w:r w:rsidR="00953279">
                    <w:rPr>
                      <w:b/>
                      <w:sz w:val="26"/>
                      <w:szCs w:val="26"/>
                    </w:rPr>
                    <w:t xml:space="preserve"> (table 5.0)</w:t>
                  </w:r>
                </w:p>
              </w:tc>
            </w:tr>
            <w:tr w:rsidR="0066265B" w:rsidTr="00561671">
              <w:tc>
                <w:tcPr>
                  <w:tcW w:w="3297" w:type="dxa"/>
                </w:tcPr>
                <w:p w:rsidR="0066265B" w:rsidRDefault="0066265B" w:rsidP="00817B82">
                  <w:proofErr w:type="spellStart"/>
                  <w:r>
                    <w:t>Invanz</w:t>
                  </w:r>
                  <w:proofErr w:type="spellEnd"/>
                  <w:r>
                    <w:t>/</w:t>
                  </w:r>
                  <w:proofErr w:type="spellStart"/>
                  <w:r w:rsidR="0074787F">
                    <w:t>Ertapenem</w:t>
                  </w:r>
                  <w:proofErr w:type="spellEnd"/>
                </w:p>
                <w:p w:rsidR="0066265B" w:rsidRDefault="0066265B" w:rsidP="00817B82">
                  <w:r>
                    <w:t>Imipenem/</w:t>
                  </w:r>
                  <w:proofErr w:type="spellStart"/>
                  <w:r>
                    <w:t>Cilastatin</w:t>
                  </w:r>
                  <w:proofErr w:type="spellEnd"/>
                </w:p>
                <w:p w:rsidR="0066265B" w:rsidRDefault="0066265B" w:rsidP="0074787F">
                  <w:proofErr w:type="spellStart"/>
                  <w:r>
                    <w:t>Meropenem</w:t>
                  </w:r>
                  <w:proofErr w:type="spellEnd"/>
                  <w:r>
                    <w:t>/</w:t>
                  </w:r>
                  <w:proofErr w:type="spellStart"/>
                  <w:r>
                    <w:t>Merrem</w:t>
                  </w:r>
                  <w:proofErr w:type="spellEnd"/>
                </w:p>
                <w:p w:rsidR="0066265B" w:rsidRDefault="0066265B" w:rsidP="00817B82">
                  <w:proofErr w:type="spellStart"/>
                  <w:r>
                    <w:t>Primaxin</w:t>
                  </w:r>
                  <w:proofErr w:type="spellEnd"/>
                </w:p>
                <w:p w:rsidR="0066265B" w:rsidRDefault="0066265B" w:rsidP="00817B82">
                  <w:r>
                    <w:t>Imipenem/</w:t>
                  </w:r>
                  <w:proofErr w:type="spellStart"/>
                  <w:r>
                    <w:t>Cilastatin</w:t>
                  </w:r>
                  <w:proofErr w:type="spellEnd"/>
                </w:p>
                <w:p w:rsidR="0066265B" w:rsidRDefault="0066265B" w:rsidP="00817B82">
                  <w:r>
                    <w:t>Cefotaxime/</w:t>
                  </w:r>
                  <w:proofErr w:type="spellStart"/>
                  <w:r>
                    <w:t>Claforan</w:t>
                  </w:r>
                  <w:proofErr w:type="spellEnd"/>
                </w:p>
                <w:p w:rsidR="0066265B" w:rsidRDefault="0066265B" w:rsidP="00817B82">
                  <w:r>
                    <w:t>Ceftazidime/</w:t>
                  </w:r>
                  <w:proofErr w:type="spellStart"/>
                  <w:r>
                    <w:t>Fortaz</w:t>
                  </w:r>
                  <w:proofErr w:type="spellEnd"/>
                </w:p>
                <w:p w:rsidR="0066265B" w:rsidRDefault="0066265B" w:rsidP="0074787F">
                  <w:r>
                    <w:t>Ceftriaxone/</w:t>
                  </w:r>
                  <w:proofErr w:type="spellStart"/>
                  <w:r>
                    <w:t>Rocephin</w:t>
                  </w:r>
                  <w:proofErr w:type="spellEnd"/>
                </w:p>
                <w:p w:rsidR="0066265B" w:rsidRDefault="0066265B" w:rsidP="00817B82">
                  <w:proofErr w:type="spellStart"/>
                  <w:r>
                    <w:t>Cefepime</w:t>
                  </w:r>
                  <w:proofErr w:type="spellEnd"/>
                  <w:r>
                    <w:t>/</w:t>
                  </w:r>
                  <w:proofErr w:type="spellStart"/>
                  <w:r>
                    <w:t>Maxipime</w:t>
                  </w:r>
                  <w:proofErr w:type="spellEnd"/>
                </w:p>
                <w:p w:rsidR="0066265B" w:rsidRDefault="0066265B" w:rsidP="00817B82">
                  <w:r>
                    <w:t>Levaquin</w:t>
                  </w:r>
                </w:p>
                <w:p w:rsidR="0066265B" w:rsidRDefault="0066265B" w:rsidP="00817B82">
                  <w:r>
                    <w:t>Augmentin</w:t>
                  </w:r>
                </w:p>
                <w:p w:rsidR="0066265B" w:rsidRDefault="0066265B" w:rsidP="00817B82">
                  <w:proofErr w:type="spellStart"/>
                  <w:r>
                    <w:t>Unasyn</w:t>
                  </w:r>
                  <w:proofErr w:type="spellEnd"/>
                </w:p>
                <w:p w:rsidR="0066265B" w:rsidRDefault="0066265B" w:rsidP="0074787F">
                  <w:proofErr w:type="spellStart"/>
                  <w:r>
                    <w:t>Zosyn</w:t>
                  </w:r>
                  <w:proofErr w:type="spellEnd"/>
                  <w:r w:rsidR="004B6D2F">
                    <w:t xml:space="preserve"> – Piperacillin/</w:t>
                  </w:r>
                  <w:proofErr w:type="spellStart"/>
                  <w:r w:rsidR="004B6D2F">
                    <w:t>tazobactam</w:t>
                  </w:r>
                  <w:proofErr w:type="spellEnd"/>
                  <w:r w:rsidR="004B6D2F">
                    <w:t xml:space="preserve"> </w:t>
                  </w:r>
                </w:p>
                <w:p w:rsidR="004B6D2F" w:rsidRDefault="004B6D2F" w:rsidP="0074787F">
                  <w:proofErr w:type="spellStart"/>
                  <w:r>
                    <w:t>Doripenem</w:t>
                  </w:r>
                  <w:proofErr w:type="spellEnd"/>
                </w:p>
                <w:p w:rsidR="004B6D2F" w:rsidRDefault="004B6D2F" w:rsidP="0074787F">
                  <w:proofErr w:type="spellStart"/>
                  <w:r>
                    <w:t>Ceftaroline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fosamil</w:t>
                  </w:r>
                  <w:proofErr w:type="spellEnd"/>
                </w:p>
                <w:p w:rsidR="004B6D2F" w:rsidRDefault="004B6D2F" w:rsidP="0074787F">
                  <w:r>
                    <w:t>Moxifloxacin</w:t>
                  </w:r>
                </w:p>
                <w:p w:rsidR="004B6D2F" w:rsidRDefault="004B6D2F" w:rsidP="0074787F">
                  <w:proofErr w:type="spellStart"/>
                  <w:r>
                    <w:t>Gatifloxacin</w:t>
                  </w:r>
                  <w:proofErr w:type="spellEnd"/>
                </w:p>
                <w:p w:rsidR="004B6D2F" w:rsidRDefault="004B6D2F" w:rsidP="0074787F">
                  <w:r>
                    <w:t>Amoxicillin/</w:t>
                  </w:r>
                  <w:proofErr w:type="spellStart"/>
                  <w:r>
                    <w:t>clavulanate</w:t>
                  </w:r>
                  <w:proofErr w:type="spellEnd"/>
                  <w:r>
                    <w:t xml:space="preserve"> </w:t>
                  </w:r>
                </w:p>
                <w:p w:rsidR="004B6D2F" w:rsidRDefault="004B6D2F" w:rsidP="0074787F">
                  <w:r>
                    <w:t>Ampicillin/</w:t>
                  </w:r>
                  <w:proofErr w:type="spellStart"/>
                  <w:r>
                    <w:t>sulbactam</w:t>
                  </w:r>
                  <w:proofErr w:type="spellEnd"/>
                </w:p>
                <w:p w:rsidR="004B6D2F" w:rsidRDefault="004B6D2F" w:rsidP="0074787F">
                  <w:proofErr w:type="spellStart"/>
                  <w:r>
                    <w:t>Ticarcillin</w:t>
                  </w:r>
                  <w:proofErr w:type="spellEnd"/>
                  <w:r>
                    <w:t>/</w:t>
                  </w:r>
                  <w:proofErr w:type="spellStart"/>
                  <w:r>
                    <w:t>clavulanate</w:t>
                  </w:r>
                  <w:proofErr w:type="spellEnd"/>
                  <w:r>
                    <w:t xml:space="preserve"> </w:t>
                  </w:r>
                </w:p>
              </w:tc>
            </w:tr>
          </w:tbl>
          <w:p w:rsidR="0066265B" w:rsidRPr="003D227D" w:rsidRDefault="0066265B" w:rsidP="003D227D"/>
        </w:tc>
        <w:tc>
          <w:tcPr>
            <w:tcW w:w="7489" w:type="dxa"/>
            <w:gridSpan w:val="3"/>
            <w:tcBorders>
              <w:bottom w:val="single" w:sz="12" w:space="0" w:color="0000FF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758"/>
              <w:gridCol w:w="396"/>
              <w:gridCol w:w="4109"/>
            </w:tblGrid>
            <w:tr w:rsidR="0074787F" w:rsidTr="00561671">
              <w:trPr>
                <w:trHeight w:val="377"/>
              </w:trPr>
              <w:tc>
                <w:tcPr>
                  <w:tcW w:w="7263" w:type="dxa"/>
                  <w:gridSpan w:val="3"/>
                </w:tcPr>
                <w:p w:rsidR="0074787F" w:rsidRPr="003D3FF2" w:rsidRDefault="0074787F" w:rsidP="006E576E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3D3FF2">
                    <w:rPr>
                      <w:b/>
                      <w:sz w:val="26"/>
                      <w:szCs w:val="26"/>
                    </w:rPr>
                    <w:t>Combination Antibiotic Therapy</w:t>
                  </w:r>
                  <w:r>
                    <w:rPr>
                      <w:b/>
                      <w:sz w:val="26"/>
                      <w:szCs w:val="26"/>
                    </w:rPr>
                    <w:t xml:space="preserve"> (table 5.1)</w:t>
                  </w:r>
                </w:p>
              </w:tc>
            </w:tr>
            <w:tr w:rsidR="0074787F" w:rsidTr="00561671">
              <w:trPr>
                <w:trHeight w:val="2510"/>
              </w:trPr>
              <w:tc>
                <w:tcPr>
                  <w:tcW w:w="2758" w:type="dxa"/>
                </w:tcPr>
                <w:p w:rsidR="0074787F" w:rsidRPr="00517B0F" w:rsidRDefault="0074787F" w:rsidP="0074787F">
                  <w:pPr>
                    <w:jc w:val="center"/>
                    <w:rPr>
                      <w:b/>
                    </w:rPr>
                  </w:pPr>
                  <w:r w:rsidRPr="00517B0F">
                    <w:rPr>
                      <w:b/>
                    </w:rPr>
                    <w:t>Column A</w:t>
                  </w:r>
                </w:p>
                <w:p w:rsidR="0074787F" w:rsidRDefault="0074787F" w:rsidP="00817B82">
                  <w:r>
                    <w:t>Aminoglycosides (Amikacin/Gent/</w:t>
                  </w:r>
                  <w:proofErr w:type="spellStart"/>
                  <w:r>
                    <w:t>Tobra</w:t>
                  </w:r>
                  <w:proofErr w:type="spellEnd"/>
                  <w:r w:rsidR="00F0460B">
                    <w:t>/Kanamycin</w:t>
                  </w:r>
                  <w:r>
                    <w:t>)</w:t>
                  </w:r>
                </w:p>
                <w:p w:rsidR="0074787F" w:rsidRDefault="0074787F" w:rsidP="0074787F">
                  <w:pPr>
                    <w:jc w:val="center"/>
                  </w:pPr>
                  <w:r>
                    <w:t>OR</w:t>
                  </w:r>
                </w:p>
                <w:p w:rsidR="0074787F" w:rsidRPr="009761DD" w:rsidRDefault="0074787F" w:rsidP="0074787F">
                  <w:proofErr w:type="spellStart"/>
                  <w:r>
                    <w:t>Aztreonam</w:t>
                  </w:r>
                  <w:proofErr w:type="spellEnd"/>
                  <w:r>
                    <w:t xml:space="preserve"> OR Ciprofloxacin</w:t>
                  </w:r>
                </w:p>
              </w:tc>
              <w:tc>
                <w:tcPr>
                  <w:tcW w:w="396" w:type="dxa"/>
                </w:tcPr>
                <w:p w:rsidR="0074787F" w:rsidRPr="0021142C" w:rsidRDefault="0074787F" w:rsidP="0074787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21142C" w:rsidRPr="0021142C" w:rsidRDefault="0021142C" w:rsidP="0074787F">
                  <w:pPr>
                    <w:jc w:val="center"/>
                    <w:rPr>
                      <w:b/>
                      <w:color w:val="FF0000"/>
                      <w:sz w:val="28"/>
                      <w:szCs w:val="28"/>
                    </w:rPr>
                  </w:pPr>
                </w:p>
                <w:p w:rsidR="0074787F" w:rsidRDefault="0074787F" w:rsidP="0021142C">
                  <w:r w:rsidRPr="00F04DB6">
                    <w:rPr>
                      <w:b/>
                      <w:color w:val="FF0000"/>
                      <w:sz w:val="36"/>
                      <w:szCs w:val="36"/>
                    </w:rPr>
                    <w:t>+</w:t>
                  </w:r>
                </w:p>
              </w:tc>
              <w:tc>
                <w:tcPr>
                  <w:tcW w:w="4109" w:type="dxa"/>
                </w:tcPr>
                <w:p w:rsidR="0074787F" w:rsidRPr="00517B0F" w:rsidRDefault="0074787F" w:rsidP="0074787F">
                  <w:pPr>
                    <w:jc w:val="center"/>
                    <w:rPr>
                      <w:b/>
                    </w:rPr>
                  </w:pPr>
                  <w:r w:rsidRPr="00517B0F">
                    <w:rPr>
                      <w:b/>
                    </w:rPr>
                    <w:t>Column B</w:t>
                  </w:r>
                </w:p>
                <w:p w:rsidR="0074787F" w:rsidRDefault="0074787F" w:rsidP="00817B82">
                  <w:proofErr w:type="spellStart"/>
                  <w:r>
                    <w:t>Cephalosporins</w:t>
                  </w:r>
                  <w:proofErr w:type="spellEnd"/>
                  <w:r>
                    <w:t xml:space="preserve"> (</w:t>
                  </w:r>
                  <w:proofErr w:type="spellStart"/>
                  <w:r w:rsidRPr="00906B33">
                    <w:rPr>
                      <w:sz w:val="20"/>
                      <w:szCs w:val="20"/>
                    </w:rPr>
                    <w:t>Ancef</w:t>
                  </w:r>
                  <w:proofErr w:type="spellEnd"/>
                  <w:r w:rsidRPr="00906B33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906B33">
                    <w:rPr>
                      <w:sz w:val="20"/>
                      <w:szCs w:val="20"/>
                    </w:rPr>
                    <w:t>cefoxitin</w:t>
                  </w:r>
                  <w:proofErr w:type="spellEnd"/>
                  <w:r w:rsidRPr="00906B33">
                    <w:rPr>
                      <w:sz w:val="20"/>
                      <w:szCs w:val="20"/>
                    </w:rPr>
                    <w:t>/</w:t>
                  </w:r>
                  <w:proofErr w:type="spellStart"/>
                  <w:r w:rsidRPr="00906B33">
                    <w:rPr>
                      <w:sz w:val="20"/>
                      <w:szCs w:val="20"/>
                    </w:rPr>
                    <w:t>Ceftin</w:t>
                  </w:r>
                  <w:proofErr w:type="spellEnd"/>
                  <w:r>
                    <w:t>) OR</w:t>
                  </w:r>
                </w:p>
                <w:p w:rsidR="0074787F" w:rsidRDefault="0074787F" w:rsidP="00817B82">
                  <w:r>
                    <w:t>Clindamycin OR</w:t>
                  </w:r>
                </w:p>
                <w:p w:rsidR="0074787F" w:rsidRDefault="0074787F" w:rsidP="00817B82">
                  <w:proofErr w:type="spellStart"/>
                  <w:r>
                    <w:t>Daptomycin</w:t>
                  </w:r>
                  <w:proofErr w:type="spellEnd"/>
                  <w:r>
                    <w:t>/</w:t>
                  </w:r>
                  <w:proofErr w:type="spellStart"/>
                  <w:r>
                    <w:t>Cubicin</w:t>
                  </w:r>
                  <w:proofErr w:type="spellEnd"/>
                  <w:r>
                    <w:t xml:space="preserve"> OR</w:t>
                  </w:r>
                </w:p>
                <w:p w:rsidR="0074787F" w:rsidRDefault="0074787F" w:rsidP="00817B82">
                  <w:proofErr w:type="spellStart"/>
                  <w:r>
                    <w:t>Glycopeptides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Vanco</w:t>
                  </w:r>
                  <w:proofErr w:type="spellEnd"/>
                  <w:r w:rsidR="00906B33">
                    <w:t>,</w:t>
                  </w:r>
                  <w:r w:rsidR="004B6D2F">
                    <w:t xml:space="preserve"> </w:t>
                  </w:r>
                  <w:proofErr w:type="spellStart"/>
                  <w:r w:rsidR="00906B33">
                    <w:t>Teicoplanin</w:t>
                  </w:r>
                  <w:proofErr w:type="spellEnd"/>
                  <w:r w:rsidR="00906B33">
                    <w:t>,</w:t>
                  </w:r>
                  <w:r w:rsidR="004B6D2F">
                    <w:t xml:space="preserve"> </w:t>
                  </w:r>
                  <w:proofErr w:type="spellStart"/>
                  <w:r w:rsidR="00906B33">
                    <w:t>Telavancin</w:t>
                  </w:r>
                  <w:proofErr w:type="spellEnd"/>
                  <w:r>
                    <w:t>) OR</w:t>
                  </w:r>
                </w:p>
                <w:p w:rsidR="0074787F" w:rsidRDefault="0074787F" w:rsidP="00817B82">
                  <w:r>
                    <w:t>Linezolid/</w:t>
                  </w:r>
                  <w:proofErr w:type="spellStart"/>
                  <w:r>
                    <w:t>Zyvox</w:t>
                  </w:r>
                  <w:proofErr w:type="spellEnd"/>
                  <w:r>
                    <w:t xml:space="preserve"> OR</w:t>
                  </w:r>
                </w:p>
                <w:p w:rsidR="0074787F" w:rsidRDefault="0074787F" w:rsidP="00817B82">
                  <w:r>
                    <w:t>Macrolides (Azithromycin, Erythromycin</w:t>
                  </w:r>
                  <w:r w:rsidR="00906B33">
                    <w:t>,</w:t>
                  </w:r>
                  <w:r w:rsidR="004B6D2F">
                    <w:t xml:space="preserve"> </w:t>
                  </w:r>
                  <w:proofErr w:type="spellStart"/>
                  <w:r w:rsidR="00906B33">
                    <w:t>Telithromycin</w:t>
                  </w:r>
                  <w:proofErr w:type="spellEnd"/>
                  <w:r>
                    <w:t>) OR</w:t>
                  </w:r>
                </w:p>
                <w:p w:rsidR="0074787F" w:rsidRPr="009761DD" w:rsidRDefault="0074787F" w:rsidP="004B6D2F">
                  <w:proofErr w:type="spellStart"/>
                  <w:r>
                    <w:t>Penicillins</w:t>
                  </w:r>
                  <w:proofErr w:type="spellEnd"/>
                  <w:r>
                    <w:t xml:space="preserve"> (Ampicillin/</w:t>
                  </w:r>
                  <w:proofErr w:type="spellStart"/>
                  <w:r>
                    <w:t>Nafcillin</w:t>
                  </w:r>
                  <w:proofErr w:type="spellEnd"/>
                  <w:r>
                    <w:t>/Penicillin G</w:t>
                  </w:r>
                  <w:r w:rsidR="00906B33">
                    <w:t>,</w:t>
                  </w:r>
                  <w:r w:rsidR="004B6D2F">
                    <w:t xml:space="preserve"> </w:t>
                  </w:r>
                  <w:r w:rsidR="00906B33">
                    <w:t>Oxacillin</w:t>
                  </w:r>
                  <w:r>
                    <w:t>)</w:t>
                  </w:r>
                </w:p>
              </w:tc>
            </w:tr>
          </w:tbl>
          <w:p w:rsidR="0066265B" w:rsidRPr="003D227D" w:rsidRDefault="0066265B" w:rsidP="003D227D"/>
        </w:tc>
      </w:tr>
    </w:tbl>
    <w:p w:rsidR="009A5C4E" w:rsidRDefault="009A5C4E" w:rsidP="00355361">
      <w:pPr>
        <w:spacing w:after="0" w:line="240" w:lineRule="auto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8"/>
        <w:gridCol w:w="5508"/>
      </w:tblGrid>
      <w:tr w:rsidR="000E40D8" w:rsidTr="000E40D8">
        <w:tc>
          <w:tcPr>
            <w:tcW w:w="5508" w:type="dxa"/>
          </w:tcPr>
          <w:p w:rsidR="000E40D8" w:rsidRPr="00A84646" w:rsidRDefault="000E40D8" w:rsidP="000E40D8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color w:val="0070C0"/>
                <w:sz w:val="20"/>
                <w:szCs w:val="20"/>
              </w:rPr>
            </w:pPr>
            <w:r w:rsidRPr="00A84646">
              <w:rPr>
                <w:rFonts w:cs="Arial"/>
                <w:b/>
                <w:color w:val="0070C0"/>
                <w:sz w:val="20"/>
                <w:szCs w:val="20"/>
                <w:u w:val="single"/>
              </w:rPr>
              <w:t xml:space="preserve">Requirement documentation of focused exam components within six hours of the presentation of septic shock and </w:t>
            </w:r>
            <w:r w:rsidRPr="00A84646">
              <w:rPr>
                <w:rFonts w:cs="Arial"/>
                <w:b/>
                <w:bCs/>
                <w:color w:val="0070C0"/>
                <w:sz w:val="20"/>
                <w:szCs w:val="20"/>
                <w:u w:val="single"/>
              </w:rPr>
              <w:t>must include each of the following</w:t>
            </w:r>
            <w:r w:rsidRPr="00A84646">
              <w:rPr>
                <w:rFonts w:cs="Arial"/>
                <w:b/>
                <w:color w:val="0070C0"/>
                <w:sz w:val="20"/>
                <w:szCs w:val="20"/>
              </w:rPr>
              <w:t xml:space="preserve">: </w:t>
            </w:r>
          </w:p>
          <w:p w:rsidR="000E40D8" w:rsidRPr="00A84646" w:rsidRDefault="000E40D8" w:rsidP="000E40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Vital signs </w:t>
            </w: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(including temperature, heart rate, blood pressure, respiratory rate (all four must be present) </w:t>
            </w:r>
          </w:p>
          <w:p w:rsidR="00A84646" w:rsidRPr="00A84646" w:rsidRDefault="00A84646" w:rsidP="00A84646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color w:val="000000"/>
                <w:sz w:val="20"/>
                <w:szCs w:val="20"/>
              </w:rPr>
            </w:pPr>
          </w:p>
          <w:p w:rsidR="000E40D8" w:rsidRPr="00A84646" w:rsidRDefault="000E40D8" w:rsidP="000E40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Presence of a </w:t>
            </w:r>
            <w:r w:rsidRPr="00A84646">
              <w:rPr>
                <w:rFonts w:cs="Arial"/>
                <w:b/>
                <w:bCs/>
                <w:color w:val="000000"/>
                <w:sz w:val="20"/>
                <w:szCs w:val="20"/>
              </w:rPr>
              <w:t>cardiopulmonary exam (</w:t>
            </w: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typically documented as “HEART” </w:t>
            </w:r>
            <w:r w:rsidRPr="00A8464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and </w:t>
            </w:r>
            <w:r w:rsidRPr="00A84646">
              <w:rPr>
                <w:rFonts w:cs="Arial"/>
                <w:color w:val="000000"/>
                <w:sz w:val="20"/>
                <w:szCs w:val="20"/>
              </w:rPr>
              <w:t>“LUNGS”)</w:t>
            </w:r>
          </w:p>
          <w:p w:rsidR="000E40D8" w:rsidRPr="00A84646" w:rsidRDefault="000E40D8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i/>
                <w:iCs/>
                <w:color w:val="000000"/>
                <w:sz w:val="20"/>
                <w:szCs w:val="20"/>
                <w:u w:val="single"/>
              </w:rPr>
            </w:pPr>
            <w:r w:rsidRPr="00A84646">
              <w:rPr>
                <w:rFonts w:cs="Arial"/>
                <w:i/>
                <w:iCs/>
                <w:color w:val="000000"/>
                <w:sz w:val="20"/>
                <w:szCs w:val="20"/>
                <w:u w:val="single"/>
              </w:rPr>
              <w:t xml:space="preserve">Documentation examples: </w:t>
            </w:r>
          </w:p>
          <w:p w:rsidR="000E40D8" w:rsidRPr="00A84646" w:rsidRDefault="000E40D8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HEART- “RRR,” “Irregular,” “S1, S2, S3, S4”, “murmur;” </w:t>
            </w:r>
          </w:p>
          <w:p w:rsidR="000E40D8" w:rsidRPr="00A84646" w:rsidRDefault="000E40D8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 LUNG - “clear,” “crackles,” “diminished,” “dull,” or other language </w:t>
            </w:r>
          </w:p>
          <w:p w:rsidR="00A84646" w:rsidRPr="00A84646" w:rsidRDefault="00A84646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color w:val="000000"/>
                <w:sz w:val="20"/>
                <w:szCs w:val="20"/>
              </w:rPr>
            </w:pPr>
          </w:p>
          <w:p w:rsidR="000E40D8" w:rsidRPr="00A84646" w:rsidRDefault="000E40D8" w:rsidP="000E40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Presence of </w:t>
            </w:r>
            <w:r w:rsidRPr="00A8464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peripheral pulses </w:t>
            </w:r>
            <w:r w:rsidRPr="00A84646">
              <w:rPr>
                <w:rFonts w:cs="Arial"/>
                <w:color w:val="000000"/>
                <w:sz w:val="20"/>
                <w:szCs w:val="20"/>
              </w:rPr>
              <w:t>examination ( typically “PULSES:”)</w:t>
            </w:r>
          </w:p>
          <w:p w:rsidR="000E40D8" w:rsidRPr="00A84646" w:rsidRDefault="000E40D8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i/>
                <w:iCs/>
                <w:color w:val="000000"/>
                <w:sz w:val="20"/>
                <w:szCs w:val="20"/>
                <w:u w:val="single"/>
              </w:rPr>
            </w:pPr>
            <w:r w:rsidRPr="00A84646">
              <w:rPr>
                <w:rFonts w:cs="Arial"/>
                <w:i/>
                <w:iCs/>
                <w:color w:val="000000"/>
                <w:sz w:val="20"/>
                <w:szCs w:val="20"/>
                <w:u w:val="single"/>
              </w:rPr>
              <w:t>Documentation examples:</w:t>
            </w:r>
          </w:p>
          <w:p w:rsidR="000E40D8" w:rsidRPr="00A84646" w:rsidRDefault="000E40D8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“1+,” or “2+,” or “absent,” </w:t>
            </w:r>
          </w:p>
          <w:p w:rsidR="00A84646" w:rsidRPr="00A84646" w:rsidRDefault="00A84646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color w:val="000000"/>
                <w:sz w:val="20"/>
                <w:szCs w:val="20"/>
              </w:rPr>
            </w:pPr>
          </w:p>
          <w:p w:rsidR="000E40D8" w:rsidRPr="00A84646" w:rsidRDefault="000E40D8" w:rsidP="000E40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Presence of documentation of </w:t>
            </w:r>
            <w:r w:rsidRPr="00A8464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capillary refill </w:t>
            </w:r>
          </w:p>
          <w:p w:rsidR="000E40D8" w:rsidRPr="00A84646" w:rsidRDefault="000E40D8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color w:val="000000"/>
                <w:sz w:val="20"/>
                <w:szCs w:val="20"/>
                <w:u w:val="single"/>
              </w:rPr>
            </w:pPr>
            <w:r w:rsidRPr="00A84646">
              <w:rPr>
                <w:rFonts w:cs="Arial"/>
                <w:i/>
                <w:iCs/>
                <w:color w:val="000000"/>
                <w:sz w:val="20"/>
                <w:szCs w:val="20"/>
                <w:u w:val="single"/>
              </w:rPr>
              <w:t>Documentation examples</w:t>
            </w:r>
            <w:r w:rsidRPr="00A84646">
              <w:rPr>
                <w:rFonts w:cs="Arial"/>
                <w:color w:val="000000"/>
                <w:sz w:val="20"/>
                <w:szCs w:val="20"/>
                <w:u w:val="single"/>
              </w:rPr>
              <w:t>:</w:t>
            </w:r>
          </w:p>
          <w:p w:rsidR="000E40D8" w:rsidRPr="00A84646" w:rsidRDefault="000E40D8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 “brisk,” “&lt; 2 seconds,” “&gt; 2 seconds,” </w:t>
            </w:r>
          </w:p>
          <w:p w:rsidR="00A84646" w:rsidRPr="00A84646" w:rsidRDefault="00A84646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color w:val="000000"/>
                <w:sz w:val="20"/>
                <w:szCs w:val="20"/>
              </w:rPr>
            </w:pPr>
          </w:p>
          <w:p w:rsidR="000E40D8" w:rsidRPr="00A84646" w:rsidRDefault="000E40D8" w:rsidP="000E40D8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Presence of a </w:t>
            </w:r>
            <w:r w:rsidRPr="00A84646">
              <w:rPr>
                <w:rFonts w:cs="Arial"/>
                <w:b/>
                <w:bCs/>
                <w:color w:val="000000"/>
                <w:sz w:val="20"/>
                <w:szCs w:val="20"/>
              </w:rPr>
              <w:t xml:space="preserve">skin examination </w:t>
            </w:r>
          </w:p>
          <w:p w:rsidR="000E40D8" w:rsidRPr="00A84646" w:rsidRDefault="000E40D8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i/>
                <w:iCs/>
                <w:color w:val="000000"/>
                <w:sz w:val="20"/>
                <w:szCs w:val="20"/>
                <w:u w:val="single"/>
              </w:rPr>
            </w:pPr>
            <w:r w:rsidRPr="00A84646">
              <w:rPr>
                <w:rFonts w:cs="Arial"/>
                <w:i/>
                <w:iCs/>
                <w:color w:val="000000"/>
                <w:sz w:val="20"/>
                <w:szCs w:val="20"/>
                <w:u w:val="single"/>
              </w:rPr>
              <w:t>Documentation examples:</w:t>
            </w:r>
          </w:p>
          <w:p w:rsidR="000E40D8" w:rsidRPr="00A84646" w:rsidRDefault="000E40D8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08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“mottled,” “not mottled,” “knee caps clear/mottled,” </w:t>
            </w:r>
          </w:p>
          <w:p w:rsidR="000E40D8" w:rsidRPr="00A84646" w:rsidRDefault="000E40D8" w:rsidP="00355361">
            <w:pPr>
              <w:rPr>
                <w:b/>
                <w:color w:val="0070C0"/>
                <w:sz w:val="20"/>
                <w:szCs w:val="20"/>
              </w:rPr>
            </w:pPr>
          </w:p>
        </w:tc>
        <w:tc>
          <w:tcPr>
            <w:tcW w:w="5508" w:type="dxa"/>
          </w:tcPr>
          <w:p w:rsidR="000E40D8" w:rsidRPr="00A84646" w:rsidRDefault="000E40D8" w:rsidP="000E40D8">
            <w:pPr>
              <w:rPr>
                <w:rFonts w:cstheme="minorHAnsi"/>
                <w:b/>
                <w:color w:val="0070C0"/>
                <w:sz w:val="20"/>
                <w:szCs w:val="20"/>
                <w:u w:val="single"/>
              </w:rPr>
            </w:pPr>
            <w:r w:rsidRPr="00A84646">
              <w:rPr>
                <w:rFonts w:cstheme="minorHAnsi"/>
                <w:b/>
                <w:iCs/>
                <w:color w:val="0070C0"/>
                <w:sz w:val="20"/>
                <w:szCs w:val="20"/>
                <w:u w:val="single"/>
              </w:rPr>
              <w:t>Targets for quantitative resuscitation included:</w:t>
            </w:r>
          </w:p>
          <w:p w:rsidR="000E40D8" w:rsidRPr="00A84646" w:rsidRDefault="000E40D8" w:rsidP="000E40D8">
            <w:pPr>
              <w:rPr>
                <w:rFonts w:cstheme="minorHAnsi"/>
                <w:iCs/>
                <w:color w:val="4F6228" w:themeColor="accent3" w:themeShade="80"/>
                <w:sz w:val="20"/>
                <w:szCs w:val="20"/>
              </w:rPr>
            </w:pPr>
            <w:r w:rsidRPr="00A84646">
              <w:rPr>
                <w:rFonts w:cstheme="minorHAnsi"/>
                <w:iCs/>
                <w:color w:val="4F6228" w:themeColor="accent3" w:themeShade="80"/>
                <w:sz w:val="20"/>
                <w:szCs w:val="20"/>
              </w:rPr>
              <w:t>1) CVP of greater than or equal to 8mm Hg</w:t>
            </w:r>
          </w:p>
          <w:p w:rsidR="000E40D8" w:rsidRPr="00A84646" w:rsidRDefault="000E40D8" w:rsidP="000E40D8">
            <w:pPr>
              <w:rPr>
                <w:rFonts w:cstheme="minorHAnsi"/>
                <w:iCs/>
                <w:color w:val="4F6228" w:themeColor="accent3" w:themeShade="80"/>
                <w:sz w:val="20"/>
                <w:szCs w:val="20"/>
              </w:rPr>
            </w:pPr>
            <w:r w:rsidRPr="00A84646">
              <w:rPr>
                <w:rFonts w:cstheme="minorHAnsi"/>
                <w:iCs/>
                <w:color w:val="4F6228" w:themeColor="accent3" w:themeShade="80"/>
                <w:sz w:val="20"/>
                <w:szCs w:val="20"/>
              </w:rPr>
              <w:t>2) ScvO2 of greater than or equal to 70 percent,</w:t>
            </w:r>
          </w:p>
          <w:p w:rsidR="000E40D8" w:rsidRPr="00A84646" w:rsidRDefault="000E40D8" w:rsidP="000E40D8">
            <w:pPr>
              <w:rPr>
                <w:rFonts w:cstheme="minorHAnsi"/>
                <w:iCs/>
                <w:color w:val="4F6228" w:themeColor="accent3" w:themeShade="80"/>
                <w:sz w:val="20"/>
                <w:szCs w:val="20"/>
              </w:rPr>
            </w:pPr>
            <w:r w:rsidRPr="00A84646">
              <w:rPr>
                <w:rFonts w:cstheme="minorHAnsi"/>
                <w:iCs/>
                <w:color w:val="4F6228" w:themeColor="accent3" w:themeShade="80"/>
                <w:sz w:val="20"/>
                <w:szCs w:val="20"/>
              </w:rPr>
              <w:t>3) and normalization of lactate, &lt; 2</w:t>
            </w:r>
          </w:p>
          <w:p w:rsidR="000E40D8" w:rsidRPr="00A84646" w:rsidRDefault="000E40D8" w:rsidP="000E40D8">
            <w:pPr>
              <w:pStyle w:val="Default"/>
              <w:rPr>
                <w:rFonts w:asciiTheme="minorHAnsi" w:hAnsiTheme="minorHAnsi" w:cstheme="minorHAnsi"/>
                <w:iCs/>
                <w:color w:val="4F6228" w:themeColor="accent3" w:themeShade="80"/>
                <w:sz w:val="20"/>
                <w:szCs w:val="20"/>
              </w:rPr>
            </w:pPr>
            <w:r w:rsidRPr="00A84646">
              <w:rPr>
                <w:rFonts w:asciiTheme="minorHAnsi" w:hAnsiTheme="minorHAnsi" w:cstheme="minorHAnsi"/>
                <w:iCs/>
                <w:color w:val="4F6228" w:themeColor="accent3" w:themeShade="80"/>
                <w:sz w:val="20"/>
                <w:szCs w:val="20"/>
              </w:rPr>
              <w:t xml:space="preserve"> </w:t>
            </w:r>
            <w:r w:rsidRPr="00A84646">
              <w:rPr>
                <w:rFonts w:asciiTheme="minorHAnsi" w:hAnsiTheme="minorHAnsi" w:cstheme="minorHAnsi"/>
                <w:iCs/>
                <w:color w:val="4F6228" w:themeColor="accent3" w:themeShade="80"/>
                <w:sz w:val="20"/>
                <w:szCs w:val="20"/>
              </w:rPr>
              <w:tab/>
              <w:t>-</w:t>
            </w:r>
          </w:p>
          <w:p w:rsidR="000E40D8" w:rsidRPr="00A84646" w:rsidRDefault="000E40D8" w:rsidP="000E40D8">
            <w:pPr>
              <w:pStyle w:val="Default"/>
              <w:rPr>
                <w:rFonts w:asciiTheme="minorHAnsi" w:hAnsiTheme="minorHAnsi" w:cstheme="minorHAnsi"/>
                <w:b/>
                <w:iCs/>
                <w:color w:val="0070C0"/>
                <w:sz w:val="20"/>
                <w:szCs w:val="20"/>
              </w:rPr>
            </w:pPr>
            <w:r w:rsidRPr="00A84646">
              <w:rPr>
                <w:rFonts w:asciiTheme="minorHAnsi" w:hAnsiTheme="minorHAnsi" w:cstheme="minorHAnsi"/>
                <w:b/>
                <w:iCs/>
                <w:color w:val="0070C0"/>
                <w:sz w:val="20"/>
                <w:szCs w:val="20"/>
                <w:u w:val="single"/>
              </w:rPr>
              <w:t>Passive leg raise:</w:t>
            </w:r>
          </w:p>
          <w:p w:rsidR="000E40D8" w:rsidRPr="00A84646" w:rsidRDefault="000E40D8" w:rsidP="000E40D8">
            <w:pPr>
              <w:pStyle w:val="Default"/>
              <w:ind w:left="720" w:firstLine="720"/>
              <w:rPr>
                <w:rFonts w:asciiTheme="minorHAnsi" w:hAnsiTheme="minorHAnsi"/>
                <w:sz w:val="20"/>
                <w:szCs w:val="20"/>
              </w:rPr>
            </w:pPr>
          </w:p>
          <w:p w:rsidR="000E40D8" w:rsidRPr="00A84646" w:rsidRDefault="000E40D8" w:rsidP="000E40D8">
            <w:pPr>
              <w:pStyle w:val="Default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 w:rsidRPr="00A84646">
              <w:rPr>
                <w:rFonts w:asciiTheme="minorHAnsi" w:hAnsiTheme="minorHAnsi"/>
                <w:sz w:val="20"/>
                <w:szCs w:val="20"/>
              </w:rPr>
              <w:t xml:space="preserve">required Patient is seated at 45 degrees head up semi-recumbent position </w:t>
            </w:r>
          </w:p>
          <w:p w:rsidR="000E40D8" w:rsidRPr="00A84646" w:rsidRDefault="000E40D8" w:rsidP="000E40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>Patient’s upper body is lowered to horizontal and</w:t>
            </w:r>
          </w:p>
          <w:p w:rsidR="000E40D8" w:rsidRPr="00A84646" w:rsidRDefault="000E40D8" w:rsidP="000E40D8">
            <w:pPr>
              <w:pStyle w:val="ListParagraph"/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 legs passively raised to 45 degrees up </w:t>
            </w:r>
          </w:p>
          <w:p w:rsidR="000E40D8" w:rsidRPr="00A84646" w:rsidRDefault="000E40D8" w:rsidP="000E40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Maximal effect occurs at 30–90 seconds </w:t>
            </w:r>
          </w:p>
          <w:p w:rsidR="000E40D8" w:rsidRPr="00A84646" w:rsidRDefault="000E40D8" w:rsidP="000E40D8">
            <w:pPr>
              <w:pStyle w:val="ListParagraph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>Definitional, reflects a positive test:</w:t>
            </w:r>
          </w:p>
          <w:p w:rsidR="000E40D8" w:rsidRPr="00A84646" w:rsidRDefault="000E40D8" w:rsidP="000E40D8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 stroke volume</w:t>
            </w:r>
          </w:p>
          <w:p w:rsidR="000E40D8" w:rsidRPr="00A84646" w:rsidRDefault="000E40D8" w:rsidP="000E40D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10% increase in stroke volume </w:t>
            </w:r>
          </w:p>
          <w:p w:rsidR="000E40D8" w:rsidRPr="00A84646" w:rsidRDefault="000E40D8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44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>as documented on a cardiac output monitor</w:t>
            </w:r>
            <w:r w:rsidR="00A84646" w:rsidRPr="00A84646">
              <w:rPr>
                <w:rFonts w:cs="Arial"/>
                <w:color w:val="000000"/>
                <w:sz w:val="20"/>
                <w:szCs w:val="20"/>
              </w:rPr>
              <w:t xml:space="preserve"> or </w:t>
            </w:r>
          </w:p>
          <w:p w:rsidR="000E40D8" w:rsidRPr="00A84646" w:rsidRDefault="000E40D8" w:rsidP="000E40D8">
            <w:pPr>
              <w:pStyle w:val="ListParagraph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9% increase in stroke volume has 86% sensitivity and 90%  </w:t>
            </w:r>
          </w:p>
          <w:p w:rsidR="000E40D8" w:rsidRPr="00A84646" w:rsidRDefault="000E40D8" w:rsidP="000E40D8">
            <w:pPr>
              <w:pStyle w:val="ListParagraph"/>
              <w:autoSpaceDE w:val="0"/>
              <w:autoSpaceDN w:val="0"/>
              <w:adjustRightInd w:val="0"/>
              <w:spacing w:after="120"/>
              <w:ind w:left="144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specificity </w:t>
            </w:r>
          </w:p>
          <w:p w:rsidR="00A84646" w:rsidRPr="00A84646" w:rsidRDefault="000E40D8" w:rsidP="00A84646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>Pulse Pressure</w:t>
            </w:r>
          </w:p>
          <w:p w:rsidR="00A84646" w:rsidRPr="00A84646" w:rsidRDefault="000E40D8" w:rsidP="00A84646">
            <w:pPr>
              <w:pStyle w:val="ListParagraph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12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 a 10% increase in pulse pressure </w:t>
            </w:r>
          </w:p>
          <w:p w:rsidR="00A84646" w:rsidRPr="00A84646" w:rsidRDefault="000E40D8" w:rsidP="00A84646">
            <w:pPr>
              <w:pStyle w:val="ListParagraph"/>
              <w:autoSpaceDE w:val="0"/>
              <w:autoSpaceDN w:val="0"/>
              <w:adjustRightInd w:val="0"/>
              <w:spacing w:after="120"/>
              <w:ind w:left="144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>as documented via an arterial line</w:t>
            </w:r>
          </w:p>
          <w:p w:rsidR="000E40D8" w:rsidRPr="00A84646" w:rsidRDefault="000E40D8" w:rsidP="00A84646">
            <w:pPr>
              <w:pStyle w:val="ListParagraph"/>
              <w:autoSpaceDE w:val="0"/>
              <w:autoSpaceDN w:val="0"/>
              <w:adjustRightInd w:val="0"/>
              <w:spacing w:after="120"/>
              <w:ind w:left="1440"/>
              <w:rPr>
                <w:rFonts w:cs="Arial"/>
                <w:color w:val="000000"/>
                <w:sz w:val="20"/>
                <w:szCs w:val="20"/>
              </w:rPr>
            </w:pPr>
            <w:r w:rsidRPr="00A84646">
              <w:rPr>
                <w:rFonts w:cs="Arial"/>
                <w:color w:val="000000"/>
                <w:sz w:val="20"/>
                <w:szCs w:val="20"/>
              </w:rPr>
              <w:t xml:space="preserve"> has a 79% sensitivity and 85% specificity </w:t>
            </w:r>
          </w:p>
          <w:p w:rsidR="000E40D8" w:rsidRPr="00A84646" w:rsidRDefault="000E40D8" w:rsidP="00355361">
            <w:pPr>
              <w:rPr>
                <w:b/>
                <w:color w:val="0070C0"/>
                <w:sz w:val="20"/>
                <w:szCs w:val="20"/>
              </w:rPr>
            </w:pPr>
          </w:p>
        </w:tc>
      </w:tr>
      <w:tr w:rsidR="000E40D8" w:rsidTr="000E40D8">
        <w:tc>
          <w:tcPr>
            <w:tcW w:w="5508" w:type="dxa"/>
          </w:tcPr>
          <w:p w:rsidR="000E40D8" w:rsidRPr="000E40D8" w:rsidRDefault="000E40D8" w:rsidP="000E40D8">
            <w:pPr>
              <w:autoSpaceDE w:val="0"/>
              <w:autoSpaceDN w:val="0"/>
              <w:adjustRightInd w:val="0"/>
              <w:spacing w:after="120"/>
              <w:rPr>
                <w:rFonts w:cs="Arial"/>
                <w:b/>
                <w:color w:val="0070C0"/>
                <w:sz w:val="16"/>
                <w:szCs w:val="16"/>
                <w:u w:val="single"/>
              </w:rPr>
            </w:pPr>
          </w:p>
        </w:tc>
        <w:tc>
          <w:tcPr>
            <w:tcW w:w="5508" w:type="dxa"/>
          </w:tcPr>
          <w:p w:rsidR="000E40D8" w:rsidRPr="000E40D8" w:rsidRDefault="000E40D8" w:rsidP="000E40D8">
            <w:pPr>
              <w:rPr>
                <w:rFonts w:cstheme="minorHAnsi"/>
                <w:b/>
                <w:iCs/>
                <w:color w:val="0070C0"/>
                <w:sz w:val="18"/>
                <w:szCs w:val="18"/>
                <w:u w:val="single"/>
              </w:rPr>
            </w:pPr>
          </w:p>
        </w:tc>
      </w:tr>
    </w:tbl>
    <w:p w:rsidR="000E40D8" w:rsidRPr="000E40D8" w:rsidRDefault="000E40D8" w:rsidP="00355361">
      <w:pPr>
        <w:spacing w:after="0" w:line="240" w:lineRule="auto"/>
        <w:rPr>
          <w:b/>
          <w:color w:val="0070C0"/>
          <w:sz w:val="24"/>
          <w:szCs w:val="24"/>
        </w:rPr>
      </w:pPr>
    </w:p>
    <w:sectPr w:rsidR="000E40D8" w:rsidRPr="000E40D8" w:rsidSect="00EB2009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4A" w:rsidRDefault="000C354A" w:rsidP="000C354A">
      <w:pPr>
        <w:spacing w:after="0" w:line="240" w:lineRule="auto"/>
      </w:pPr>
      <w:r>
        <w:separator/>
      </w:r>
    </w:p>
  </w:endnote>
  <w:endnote w:type="continuationSeparator" w:id="0">
    <w:p w:rsidR="000C354A" w:rsidRDefault="000C354A" w:rsidP="000C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4A" w:rsidRDefault="000C354A" w:rsidP="000C354A">
      <w:pPr>
        <w:spacing w:after="0" w:line="240" w:lineRule="auto"/>
      </w:pPr>
      <w:r>
        <w:separator/>
      </w:r>
    </w:p>
  </w:footnote>
  <w:footnote w:type="continuationSeparator" w:id="0">
    <w:p w:rsidR="000C354A" w:rsidRDefault="000C354A" w:rsidP="000C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08A"/>
    <w:multiLevelType w:val="hybridMultilevel"/>
    <w:tmpl w:val="2646A3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97E38"/>
    <w:multiLevelType w:val="hybridMultilevel"/>
    <w:tmpl w:val="52A4B8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8A5104"/>
    <w:multiLevelType w:val="hybridMultilevel"/>
    <w:tmpl w:val="096840D2"/>
    <w:lvl w:ilvl="0" w:tplc="17DCD0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577576"/>
    <w:multiLevelType w:val="hybridMultilevel"/>
    <w:tmpl w:val="8A36A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8215DE"/>
    <w:multiLevelType w:val="hybridMultilevel"/>
    <w:tmpl w:val="1100A65E"/>
    <w:lvl w:ilvl="0" w:tplc="5DE469E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07CB2"/>
    <w:multiLevelType w:val="hybridMultilevel"/>
    <w:tmpl w:val="EA3CB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83AD0"/>
    <w:multiLevelType w:val="hybridMultilevel"/>
    <w:tmpl w:val="639E2F6A"/>
    <w:lvl w:ilvl="0" w:tplc="99C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7E06AB"/>
    <w:multiLevelType w:val="hybridMultilevel"/>
    <w:tmpl w:val="7E8C6114"/>
    <w:lvl w:ilvl="0" w:tplc="1B807DF4">
      <w:start w:val="1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BC4352"/>
    <w:multiLevelType w:val="hybridMultilevel"/>
    <w:tmpl w:val="D1040908"/>
    <w:lvl w:ilvl="0" w:tplc="99C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8C0DDC"/>
    <w:multiLevelType w:val="hybridMultilevel"/>
    <w:tmpl w:val="A6965CF6"/>
    <w:lvl w:ilvl="0" w:tplc="99C0C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3706A"/>
    <w:multiLevelType w:val="hybridMultilevel"/>
    <w:tmpl w:val="E050123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11">
    <w:nsid w:val="2F227236"/>
    <w:multiLevelType w:val="hybridMultilevel"/>
    <w:tmpl w:val="A302EF6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0580A"/>
    <w:multiLevelType w:val="hybridMultilevel"/>
    <w:tmpl w:val="93C2E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79767A"/>
    <w:multiLevelType w:val="hybridMultilevel"/>
    <w:tmpl w:val="9050C35C"/>
    <w:lvl w:ilvl="0" w:tplc="40964D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8546C9"/>
    <w:multiLevelType w:val="hybridMultilevel"/>
    <w:tmpl w:val="7C3A44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51CEF"/>
    <w:multiLevelType w:val="hybridMultilevel"/>
    <w:tmpl w:val="D5548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D17046"/>
    <w:multiLevelType w:val="hybridMultilevel"/>
    <w:tmpl w:val="058C38E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227D31"/>
    <w:multiLevelType w:val="hybridMultilevel"/>
    <w:tmpl w:val="2E90AE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EF0ECA"/>
    <w:multiLevelType w:val="hybridMultilevel"/>
    <w:tmpl w:val="F75AC19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DC3A69"/>
    <w:multiLevelType w:val="hybridMultilevel"/>
    <w:tmpl w:val="FD78872A"/>
    <w:lvl w:ilvl="0" w:tplc="009A668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7F08C7"/>
    <w:multiLevelType w:val="hybridMultilevel"/>
    <w:tmpl w:val="B860AB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8E57D7"/>
    <w:multiLevelType w:val="hybridMultilevel"/>
    <w:tmpl w:val="5FB282C8"/>
    <w:lvl w:ilvl="0" w:tplc="254E89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C82B3F"/>
    <w:multiLevelType w:val="hybridMultilevel"/>
    <w:tmpl w:val="5E9A8C92"/>
    <w:lvl w:ilvl="0" w:tplc="04185D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6F5C76DB"/>
    <w:multiLevelType w:val="hybridMultilevel"/>
    <w:tmpl w:val="CF78EEC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341620"/>
    <w:multiLevelType w:val="hybridMultilevel"/>
    <w:tmpl w:val="B7F6D948"/>
    <w:lvl w:ilvl="0" w:tplc="28965D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C4A7893"/>
    <w:multiLevelType w:val="hybridMultilevel"/>
    <w:tmpl w:val="CCAEBAB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24"/>
  </w:num>
  <w:num w:numId="4">
    <w:abstractNumId w:val="12"/>
  </w:num>
  <w:num w:numId="5">
    <w:abstractNumId w:val="10"/>
  </w:num>
  <w:num w:numId="6">
    <w:abstractNumId w:val="5"/>
  </w:num>
  <w:num w:numId="7">
    <w:abstractNumId w:val="2"/>
  </w:num>
  <w:num w:numId="8">
    <w:abstractNumId w:val="13"/>
  </w:num>
  <w:num w:numId="9">
    <w:abstractNumId w:val="3"/>
  </w:num>
  <w:num w:numId="10">
    <w:abstractNumId w:val="1"/>
  </w:num>
  <w:num w:numId="11">
    <w:abstractNumId w:val="6"/>
  </w:num>
  <w:num w:numId="12">
    <w:abstractNumId w:val="8"/>
  </w:num>
  <w:num w:numId="13">
    <w:abstractNumId w:val="9"/>
  </w:num>
  <w:num w:numId="14">
    <w:abstractNumId w:val="17"/>
  </w:num>
  <w:num w:numId="15">
    <w:abstractNumId w:val="11"/>
  </w:num>
  <w:num w:numId="16">
    <w:abstractNumId w:val="18"/>
  </w:num>
  <w:num w:numId="17">
    <w:abstractNumId w:val="20"/>
  </w:num>
  <w:num w:numId="18">
    <w:abstractNumId w:val="0"/>
  </w:num>
  <w:num w:numId="19">
    <w:abstractNumId w:val="25"/>
  </w:num>
  <w:num w:numId="20">
    <w:abstractNumId w:val="16"/>
  </w:num>
  <w:num w:numId="21">
    <w:abstractNumId w:val="15"/>
  </w:num>
  <w:num w:numId="22">
    <w:abstractNumId w:val="7"/>
  </w:num>
  <w:num w:numId="23">
    <w:abstractNumId w:val="19"/>
  </w:num>
  <w:num w:numId="24">
    <w:abstractNumId w:val="21"/>
  </w:num>
  <w:num w:numId="25">
    <w:abstractNumId w:val="22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CA"/>
    <w:rsid w:val="00066B29"/>
    <w:rsid w:val="000A1709"/>
    <w:rsid w:val="000C354A"/>
    <w:rsid w:val="000E40D8"/>
    <w:rsid w:val="001044D1"/>
    <w:rsid w:val="00120A89"/>
    <w:rsid w:val="00143E22"/>
    <w:rsid w:val="001A7951"/>
    <w:rsid w:val="001B3417"/>
    <w:rsid w:val="001B6049"/>
    <w:rsid w:val="001E4D00"/>
    <w:rsid w:val="001F2EF4"/>
    <w:rsid w:val="001F6D7F"/>
    <w:rsid w:val="00204761"/>
    <w:rsid w:val="00205473"/>
    <w:rsid w:val="00205718"/>
    <w:rsid w:val="00210F42"/>
    <w:rsid w:val="0021142C"/>
    <w:rsid w:val="00216B5E"/>
    <w:rsid w:val="00296DCC"/>
    <w:rsid w:val="002A4952"/>
    <w:rsid w:val="002B2006"/>
    <w:rsid w:val="0030484B"/>
    <w:rsid w:val="00312A27"/>
    <w:rsid w:val="003478F8"/>
    <w:rsid w:val="00355361"/>
    <w:rsid w:val="003625FF"/>
    <w:rsid w:val="003C6B80"/>
    <w:rsid w:val="003D227D"/>
    <w:rsid w:val="003D3FF2"/>
    <w:rsid w:val="003D74AB"/>
    <w:rsid w:val="00442C46"/>
    <w:rsid w:val="00483A8F"/>
    <w:rsid w:val="004B537F"/>
    <w:rsid w:val="004B6D2F"/>
    <w:rsid w:val="004C03D1"/>
    <w:rsid w:val="004E2F4B"/>
    <w:rsid w:val="004F19D7"/>
    <w:rsid w:val="00505A4D"/>
    <w:rsid w:val="00517B0F"/>
    <w:rsid w:val="00561671"/>
    <w:rsid w:val="00561EC9"/>
    <w:rsid w:val="00580CCA"/>
    <w:rsid w:val="005B2119"/>
    <w:rsid w:val="005E5F64"/>
    <w:rsid w:val="00615B78"/>
    <w:rsid w:val="00615EAA"/>
    <w:rsid w:val="006302E7"/>
    <w:rsid w:val="00654840"/>
    <w:rsid w:val="0066265B"/>
    <w:rsid w:val="00667A83"/>
    <w:rsid w:val="00671D38"/>
    <w:rsid w:val="006A74F1"/>
    <w:rsid w:val="006D2F5A"/>
    <w:rsid w:val="006D4663"/>
    <w:rsid w:val="006E576E"/>
    <w:rsid w:val="0070382B"/>
    <w:rsid w:val="00720113"/>
    <w:rsid w:val="0074787F"/>
    <w:rsid w:val="0075767A"/>
    <w:rsid w:val="00760457"/>
    <w:rsid w:val="00774471"/>
    <w:rsid w:val="007A20E4"/>
    <w:rsid w:val="007E77D9"/>
    <w:rsid w:val="00811B6F"/>
    <w:rsid w:val="00841270"/>
    <w:rsid w:val="00870202"/>
    <w:rsid w:val="008B090A"/>
    <w:rsid w:val="008F34D1"/>
    <w:rsid w:val="00906B33"/>
    <w:rsid w:val="009226E3"/>
    <w:rsid w:val="00953279"/>
    <w:rsid w:val="009761DD"/>
    <w:rsid w:val="009A5C4E"/>
    <w:rsid w:val="00A27B5C"/>
    <w:rsid w:val="00A430FB"/>
    <w:rsid w:val="00A64CA6"/>
    <w:rsid w:val="00A84646"/>
    <w:rsid w:val="00A91EE6"/>
    <w:rsid w:val="00B450B6"/>
    <w:rsid w:val="00BC5482"/>
    <w:rsid w:val="00BE4C41"/>
    <w:rsid w:val="00C86AE8"/>
    <w:rsid w:val="00CC7DAE"/>
    <w:rsid w:val="00D11599"/>
    <w:rsid w:val="00D665AA"/>
    <w:rsid w:val="00DA6DBF"/>
    <w:rsid w:val="00DB27D4"/>
    <w:rsid w:val="00E448B9"/>
    <w:rsid w:val="00EB2009"/>
    <w:rsid w:val="00EB4B09"/>
    <w:rsid w:val="00EB7B98"/>
    <w:rsid w:val="00EC2C26"/>
    <w:rsid w:val="00EC72A2"/>
    <w:rsid w:val="00EF7F57"/>
    <w:rsid w:val="00F0460B"/>
    <w:rsid w:val="00F04DB6"/>
    <w:rsid w:val="00F341EE"/>
    <w:rsid w:val="00FF1738"/>
    <w:rsid w:val="00FF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CCA"/>
    <w:pPr>
      <w:ind w:left="720"/>
      <w:contextualSpacing/>
    </w:pPr>
  </w:style>
  <w:style w:type="paragraph" w:customStyle="1" w:styleId="Default">
    <w:name w:val="Default"/>
    <w:rsid w:val="00A43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430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54A"/>
  </w:style>
  <w:style w:type="paragraph" w:styleId="Footer">
    <w:name w:val="footer"/>
    <w:basedOn w:val="Normal"/>
    <w:link w:val="FooterChar"/>
    <w:uiPriority w:val="99"/>
    <w:unhideWhenUsed/>
    <w:rsid w:val="000C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5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0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0CCA"/>
    <w:pPr>
      <w:ind w:left="720"/>
      <w:contextualSpacing/>
    </w:pPr>
  </w:style>
  <w:style w:type="paragraph" w:customStyle="1" w:styleId="Default">
    <w:name w:val="Default"/>
    <w:rsid w:val="00A430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430F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0F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C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54A"/>
  </w:style>
  <w:style w:type="paragraph" w:styleId="Footer">
    <w:name w:val="footer"/>
    <w:basedOn w:val="Normal"/>
    <w:link w:val="FooterChar"/>
    <w:uiPriority w:val="99"/>
    <w:unhideWhenUsed/>
    <w:rsid w:val="000C35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59DAA-DED9-4EDF-A078-721E2DE48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PIH</Company>
  <LinksUpToDate>false</LinksUpToDate>
  <CharactersWithSpaces>5695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Loan Nguyen</dc:creator>
  <cp:lastModifiedBy>Konrath, Pamela W</cp:lastModifiedBy>
  <cp:revision>3</cp:revision>
  <cp:lastPrinted>2015-11-12T18:16:00Z</cp:lastPrinted>
  <dcterms:created xsi:type="dcterms:W3CDTF">2017-08-01T18:16:00Z</dcterms:created>
  <dcterms:modified xsi:type="dcterms:W3CDTF">2017-08-02T20:19:00Z</dcterms:modified>
</cp:coreProperties>
</file>