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31" w:rsidRPr="00A04129" w:rsidRDefault="00A04129" w:rsidP="00A04129">
      <w:pPr>
        <w:pStyle w:val="Title"/>
        <w:jc w:val="center"/>
        <w:rPr>
          <w:b/>
          <w:color w:val="2F5496" w:themeColor="accent1" w:themeShade="BF"/>
        </w:rPr>
      </w:pPr>
      <w:r w:rsidRPr="00A04129">
        <w:rPr>
          <w:b/>
          <w:color w:val="2F5496" w:themeColor="accent1" w:themeShade="BF"/>
        </w:rPr>
        <w:t>Sepsis Pathophysiology Breakdown</w:t>
      </w:r>
    </w:p>
    <w:p w:rsidR="00A04129" w:rsidRDefault="00A04129" w:rsidP="00A04129"/>
    <w:p w:rsidR="00A04129" w:rsidRPr="00A04129" w:rsidRDefault="00A04129" w:rsidP="00A04129"/>
    <w:p w:rsidR="00A04129" w:rsidRDefault="00A04129"/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>STEP 1: THE BODY'S IMMUNE RESPONSE IS TRIGGERED</w:t>
      </w:r>
      <w:r>
        <w:rPr>
          <w:rFonts w:ascii="Calibri" w:eastAsia="Calibri" w:hAnsi="Calibri" w:cs="Calibri"/>
          <w:color w:val="222222"/>
          <w:sz w:val="26"/>
        </w:rPr>
        <w:t xml:space="preserve"> </w:t>
      </w:r>
    </w:p>
    <w:p w:rsidR="00A04129" w:rsidRDefault="00A04129" w:rsidP="00A04129">
      <w:pPr>
        <w:spacing w:after="360" w:line="267" w:lineRule="auto"/>
      </w:pPr>
      <w:r>
        <w:rPr>
          <w:rFonts w:ascii="Calibri" w:eastAsia="Calibri" w:hAnsi="Calibri" w:cs="Calibri"/>
          <w:color w:val="222222"/>
          <w:sz w:val="26"/>
        </w:rPr>
        <w:t>The body has been invaded by a pathogen (bacteria, virus, fungi, etc.), which causes the body's immune system to activate.  (SIRS response)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 xml:space="preserve">STEP 2: WHITE BLOOD CELLS COME TO THE RESCUE </w:t>
      </w:r>
    </w:p>
    <w:p w:rsidR="00A04129" w:rsidRDefault="00A04129" w:rsidP="00A04129">
      <w:pPr>
        <w:spacing w:after="360" w:line="267" w:lineRule="auto"/>
      </w:pPr>
      <w:r>
        <w:rPr>
          <w:rFonts w:ascii="Calibri" w:eastAsia="Calibri" w:hAnsi="Calibri" w:cs="Calibri"/>
          <w:color w:val="222222"/>
          <w:sz w:val="26"/>
        </w:rPr>
        <w:t>The immune system will send white blood cells to kill the invading pathogens. These white blood cells carry weapons called inflammatory mediators and cytokines, and this causes leukocytosis.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>STEP 3: VASODILATION, CAPILLARY LEAK, AND BLOOD CLOTTING</w:t>
      </w:r>
      <w:r>
        <w:rPr>
          <w:rFonts w:ascii="Calibri" w:eastAsia="Calibri" w:hAnsi="Calibri" w:cs="Calibri"/>
          <w:color w:val="222222"/>
          <w:sz w:val="26"/>
        </w:rPr>
        <w:t xml:space="preserve"> </w:t>
      </w:r>
    </w:p>
    <w:p w:rsidR="00A04129" w:rsidRDefault="00A04129" w:rsidP="00A04129">
      <w:pPr>
        <w:spacing w:after="371"/>
        <w:rPr>
          <w:rFonts w:ascii="Calibri" w:eastAsia="Calibri" w:hAnsi="Calibri" w:cs="Calibri"/>
          <w:color w:val="222222"/>
          <w:sz w:val="26"/>
        </w:rPr>
      </w:pPr>
      <w:r>
        <w:rPr>
          <w:rFonts w:ascii="Calibri" w:eastAsia="Calibri" w:hAnsi="Calibri" w:cs="Calibri"/>
          <w:color w:val="222222"/>
          <w:sz w:val="26"/>
        </w:rPr>
        <w:t xml:space="preserve">The white blood cells release these inflammatory mediators and cytokines.  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color w:val="222222"/>
          <w:sz w:val="26"/>
        </w:rPr>
        <w:t xml:space="preserve">When </w:t>
      </w:r>
      <w:r w:rsidR="00730AC3">
        <w:rPr>
          <w:rFonts w:ascii="Calibri" w:eastAsia="Calibri" w:hAnsi="Calibri" w:cs="Calibri"/>
          <w:color w:val="222222"/>
          <w:sz w:val="26"/>
        </w:rPr>
        <w:t xml:space="preserve">WBC’s </w:t>
      </w:r>
      <w:r>
        <w:rPr>
          <w:rFonts w:ascii="Calibri" w:eastAsia="Calibri" w:hAnsi="Calibri" w:cs="Calibri"/>
          <w:color w:val="222222"/>
          <w:sz w:val="26"/>
        </w:rPr>
        <w:t xml:space="preserve">are released, </w:t>
      </w:r>
      <w:r w:rsidR="00730AC3">
        <w:rPr>
          <w:rFonts w:ascii="Calibri" w:eastAsia="Calibri" w:hAnsi="Calibri" w:cs="Calibri"/>
          <w:color w:val="222222"/>
          <w:sz w:val="26"/>
        </w:rPr>
        <w:t>the patient will exhibit the following:</w:t>
      </w:r>
      <w:bookmarkStart w:id="0" w:name="_GoBack"/>
      <w:bookmarkEnd w:id="0"/>
    </w:p>
    <w:p w:rsidR="00A04129" w:rsidRDefault="00A04129" w:rsidP="00A04129">
      <w:pPr>
        <w:numPr>
          <w:ilvl w:val="0"/>
          <w:numId w:val="1"/>
        </w:numPr>
        <w:spacing w:after="11"/>
        <w:ind w:hanging="260"/>
      </w:pPr>
      <w:r>
        <w:rPr>
          <w:rFonts w:ascii="Calibri" w:eastAsia="Calibri" w:hAnsi="Calibri" w:cs="Calibri"/>
          <w:color w:val="222222"/>
          <w:sz w:val="26"/>
        </w:rPr>
        <w:t xml:space="preserve">The blood vessels dilate (vasodilation) </w:t>
      </w:r>
    </w:p>
    <w:p w:rsidR="00A04129" w:rsidRDefault="00A04129" w:rsidP="00A04129">
      <w:pPr>
        <w:numPr>
          <w:ilvl w:val="0"/>
          <w:numId w:val="1"/>
        </w:numPr>
        <w:spacing w:after="11"/>
        <w:ind w:hanging="260"/>
      </w:pPr>
      <w:r>
        <w:rPr>
          <w:rFonts w:ascii="Calibri" w:eastAsia="Calibri" w:hAnsi="Calibri" w:cs="Calibri"/>
          <w:color w:val="222222"/>
          <w:sz w:val="26"/>
        </w:rPr>
        <w:t xml:space="preserve">The small blood capillaries become leaky (capillary leak) </w:t>
      </w:r>
    </w:p>
    <w:p w:rsidR="00A04129" w:rsidRDefault="00A04129" w:rsidP="00A04129">
      <w:pPr>
        <w:numPr>
          <w:ilvl w:val="0"/>
          <w:numId w:val="1"/>
        </w:numPr>
        <w:spacing w:after="371"/>
        <w:ind w:hanging="260"/>
      </w:pPr>
      <w:r>
        <w:rPr>
          <w:rFonts w:ascii="Calibri" w:eastAsia="Calibri" w:hAnsi="Calibri" w:cs="Calibri"/>
          <w:color w:val="222222"/>
          <w:sz w:val="26"/>
        </w:rPr>
        <w:t xml:space="preserve">Tiny blood clots form throughout the body 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color w:val="222222"/>
          <w:sz w:val="26"/>
        </w:rPr>
        <w:t xml:space="preserve">These 3 factors decrease the blood's ability to get to the organs.  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 xml:space="preserve">STEP 4: THERE IS NOT ENOUGH BLOOD FLOW TO THE ORGANS </w:t>
      </w:r>
    </w:p>
    <w:p w:rsidR="00A04129" w:rsidRDefault="00A04129" w:rsidP="00A04129">
      <w:pPr>
        <w:spacing w:after="285" w:line="267" w:lineRule="auto"/>
        <w:rPr>
          <w:rFonts w:ascii="Calibri" w:eastAsia="Calibri" w:hAnsi="Calibri" w:cs="Calibri"/>
          <w:color w:val="222222"/>
          <w:sz w:val="26"/>
        </w:rPr>
      </w:pPr>
      <w:r>
        <w:rPr>
          <w:rFonts w:ascii="Calibri" w:eastAsia="Calibri" w:hAnsi="Calibri" w:cs="Calibri"/>
          <w:color w:val="222222"/>
          <w:sz w:val="26"/>
        </w:rPr>
        <w:t>Because of all the vasodilation, capillary leak, and blood clotting, the blood is not able to get to where it needs to go - the organs!</w:t>
      </w:r>
      <w:r w:rsidR="00730AC3">
        <w:rPr>
          <w:rFonts w:ascii="Calibri" w:eastAsia="Calibri" w:hAnsi="Calibri" w:cs="Calibri"/>
          <w:color w:val="222222"/>
          <w:sz w:val="26"/>
        </w:rPr>
        <w:t xml:space="preserve">  </w:t>
      </w:r>
      <w:proofErr w:type="gramStart"/>
      <w:r w:rsidR="00730AC3">
        <w:rPr>
          <w:rFonts w:ascii="Calibri" w:eastAsia="Calibri" w:hAnsi="Calibri" w:cs="Calibri"/>
          <w:color w:val="222222"/>
          <w:sz w:val="26"/>
        </w:rPr>
        <w:t>This is why</w:t>
      </w:r>
      <w:proofErr w:type="gramEnd"/>
      <w:r w:rsidR="00730AC3">
        <w:rPr>
          <w:rFonts w:ascii="Calibri" w:eastAsia="Calibri" w:hAnsi="Calibri" w:cs="Calibri"/>
          <w:color w:val="222222"/>
          <w:sz w:val="26"/>
        </w:rPr>
        <w:t xml:space="preserve"> the fluid resuscitation is important, to make sure the organs are being perfused.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>STEP 5: METABOLIC ACIDOSIS</w:t>
      </w:r>
      <w:r>
        <w:rPr>
          <w:rFonts w:ascii="Calibri" w:eastAsia="Calibri" w:hAnsi="Calibri" w:cs="Calibri"/>
          <w:color w:val="222222"/>
          <w:sz w:val="26"/>
        </w:rPr>
        <w:t xml:space="preserve"> </w:t>
      </w:r>
    </w:p>
    <w:p w:rsidR="00A04129" w:rsidRDefault="00A04129" w:rsidP="00A04129">
      <w:pPr>
        <w:spacing w:after="360" w:line="267" w:lineRule="auto"/>
      </w:pPr>
      <w:r>
        <w:rPr>
          <w:rFonts w:ascii="Calibri" w:eastAsia="Calibri" w:hAnsi="Calibri" w:cs="Calibri"/>
          <w:color w:val="222222"/>
          <w:sz w:val="26"/>
        </w:rPr>
        <w:t xml:space="preserve">When the organs don't get the blood they need, they can't get rid of the waste products that build up in the body. </w:t>
      </w:r>
      <w:r w:rsidR="00730AC3">
        <w:rPr>
          <w:rFonts w:ascii="Calibri" w:eastAsia="Calibri" w:hAnsi="Calibri" w:cs="Calibri"/>
          <w:color w:val="222222"/>
          <w:sz w:val="26"/>
        </w:rPr>
        <w:t xml:space="preserve">When this </w:t>
      </w:r>
      <w:proofErr w:type="gramStart"/>
      <w:r w:rsidR="00730AC3">
        <w:rPr>
          <w:rFonts w:ascii="Calibri" w:eastAsia="Calibri" w:hAnsi="Calibri" w:cs="Calibri"/>
          <w:color w:val="222222"/>
          <w:sz w:val="26"/>
        </w:rPr>
        <w:t>occurs</w:t>
      </w:r>
      <w:proofErr w:type="gramEnd"/>
      <w:r>
        <w:rPr>
          <w:rFonts w:ascii="Calibri" w:eastAsia="Calibri" w:hAnsi="Calibri" w:cs="Calibri"/>
          <w:color w:val="222222"/>
          <w:sz w:val="26"/>
        </w:rPr>
        <w:t xml:space="preserve"> the kidneys </w:t>
      </w:r>
      <w:r w:rsidR="00730AC3">
        <w:rPr>
          <w:rFonts w:ascii="Calibri" w:eastAsia="Calibri" w:hAnsi="Calibri" w:cs="Calibri"/>
          <w:color w:val="222222"/>
          <w:sz w:val="26"/>
        </w:rPr>
        <w:t>aren’t able to make</w:t>
      </w:r>
      <w:r>
        <w:rPr>
          <w:rFonts w:ascii="Calibri" w:eastAsia="Calibri" w:hAnsi="Calibri" w:cs="Calibri"/>
          <w:color w:val="222222"/>
          <w:sz w:val="26"/>
        </w:rPr>
        <w:t xml:space="preserve"> enough bicarbonate to balance out the pH.  Over time, the blood becomes more and more acidic, leading to metabolic acidosis.  </w:t>
      </w:r>
    </w:p>
    <w:p w:rsidR="00A04129" w:rsidRDefault="00A04129" w:rsidP="00A04129">
      <w:pPr>
        <w:spacing w:after="371"/>
        <w:rPr>
          <w:rFonts w:ascii="Calibri" w:eastAsia="Calibri" w:hAnsi="Calibri" w:cs="Calibri"/>
          <w:b/>
          <w:color w:val="222222"/>
          <w:sz w:val="26"/>
        </w:rPr>
      </w:pP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lastRenderedPageBreak/>
        <w:t xml:space="preserve">STEP 6: SEPTIC SHOCK </w:t>
      </w:r>
    </w:p>
    <w:p w:rsidR="00A04129" w:rsidRDefault="00A04129" w:rsidP="00A04129">
      <w:pPr>
        <w:spacing w:after="360" w:line="267" w:lineRule="auto"/>
      </w:pPr>
      <w:r>
        <w:rPr>
          <w:rFonts w:ascii="Calibri" w:eastAsia="Calibri" w:hAnsi="Calibri" w:cs="Calibri"/>
          <w:color w:val="222222"/>
          <w:sz w:val="26"/>
        </w:rPr>
        <w:t>A patient is in septic shock if they have received a full fluid resuscitation (30 mL of fluid per kilogram of body weight), but their blood pressure is not responding.  (Vasopressors needed)</w:t>
      </w:r>
    </w:p>
    <w:p w:rsidR="00A04129" w:rsidRDefault="00A04129" w:rsidP="00A04129">
      <w:pPr>
        <w:spacing w:after="371"/>
      </w:pPr>
      <w:r>
        <w:rPr>
          <w:rFonts w:ascii="Calibri" w:eastAsia="Calibri" w:hAnsi="Calibri" w:cs="Calibri"/>
          <w:b/>
          <w:color w:val="222222"/>
          <w:sz w:val="26"/>
        </w:rPr>
        <w:t>STEP 7: MULTIPLE ORGAN DYSFUNCTION SYNDROME (MODS)</w:t>
      </w:r>
      <w:r>
        <w:rPr>
          <w:rFonts w:ascii="Calibri" w:eastAsia="Calibri" w:hAnsi="Calibri" w:cs="Calibri"/>
          <w:color w:val="222222"/>
          <w:sz w:val="26"/>
        </w:rPr>
        <w:t xml:space="preserve"> </w:t>
      </w:r>
    </w:p>
    <w:p w:rsidR="00A04129" w:rsidRDefault="00A04129" w:rsidP="00A04129">
      <w:pPr>
        <w:spacing w:after="0" w:line="267" w:lineRule="auto"/>
      </w:pPr>
      <w:r>
        <w:rPr>
          <w:rFonts w:ascii="Calibri" w:eastAsia="Calibri" w:hAnsi="Calibri" w:cs="Calibri"/>
          <w:color w:val="222222"/>
          <w:sz w:val="26"/>
        </w:rPr>
        <w:t>MODS occurs when 2 or more of the patient's organs have stopped working properly. As sepsis continues, and the organs don't get the blood flow they need, they start to</w:t>
      </w:r>
      <w:r>
        <w:t xml:space="preserve"> </w:t>
      </w:r>
      <w:r>
        <w:rPr>
          <w:rFonts w:ascii="Calibri" w:eastAsia="Calibri" w:hAnsi="Calibri" w:cs="Calibri"/>
          <w:color w:val="222222"/>
          <w:sz w:val="26"/>
        </w:rPr>
        <w:t xml:space="preserve">fail.  </w:t>
      </w:r>
    </w:p>
    <w:p w:rsidR="00A04129" w:rsidRDefault="00A04129" w:rsidP="00A04129">
      <w:pPr>
        <w:spacing w:after="285" w:line="267" w:lineRule="auto"/>
      </w:pPr>
    </w:p>
    <w:p w:rsidR="00A04129" w:rsidRDefault="00A04129"/>
    <w:sectPr w:rsidR="00A04129" w:rsidSect="00A04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00A4E"/>
    <w:multiLevelType w:val="hybridMultilevel"/>
    <w:tmpl w:val="16064FFC"/>
    <w:lvl w:ilvl="0" w:tplc="E2D250BE">
      <w:start w:val="1"/>
      <w:numFmt w:val="decimal"/>
      <w:lvlText w:val="%1.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047A82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74DD9A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12D4D4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128336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04DA6E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905788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26544C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24FB8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29"/>
    <w:rsid w:val="00730AC3"/>
    <w:rsid w:val="007F6E31"/>
    <w:rsid w:val="00A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96AF"/>
  <w15:chartTrackingRefBased/>
  <w15:docId w15:val="{61CF29EA-7C0C-482C-8D00-453352C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41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25FB90790E84AA674753A3292FACF" ma:contentTypeVersion="12" ma:contentTypeDescription="Create a new document." ma:contentTypeScope="" ma:versionID="7065a007c7dcb98dfb82ae143e3dc149">
  <xsd:schema xmlns:xsd="http://www.w3.org/2001/XMLSchema" xmlns:xs="http://www.w3.org/2001/XMLSchema" xmlns:p="http://schemas.microsoft.com/office/2006/metadata/properties" xmlns:ns2="68d4746f-2889-4693-8ad9-118825a8574a" xmlns:ns3="577b82b2-26d1-4833-b1df-507eb2df9586" targetNamespace="http://schemas.microsoft.com/office/2006/metadata/properties" ma:root="true" ma:fieldsID="2570829d04a6565d80c6ccd676979d38" ns2:_="" ns3:_="">
    <xsd:import namespace="68d4746f-2889-4693-8ad9-118825a8574a"/>
    <xsd:import namespace="577b82b2-26d1-4833-b1df-507eb2df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746f-2889-4693-8ad9-118825a8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82b2-26d1-4833-b1df-507eb2df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088CB-F5D8-4C3E-880F-7D20636C84FA}"/>
</file>

<file path=customXml/itemProps2.xml><?xml version="1.0" encoding="utf-8"?>
<ds:datastoreItem xmlns:ds="http://schemas.openxmlformats.org/officeDocument/2006/customXml" ds:itemID="{F0BDC6A8-E148-4FC0-B190-B480C0DB3E0B}"/>
</file>

<file path=customXml/itemProps3.xml><?xml version="1.0" encoding="utf-8"?>
<ds:datastoreItem xmlns:ds="http://schemas.openxmlformats.org/officeDocument/2006/customXml" ds:itemID="{8B347626-420E-4FED-80B7-CA157B43D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Fleis, Jennifer S</dc:creator>
  <cp:keywords/>
  <dc:description/>
  <cp:lastModifiedBy>Fleis, Jennifer S</cp:lastModifiedBy>
  <cp:revision>2</cp:revision>
  <dcterms:created xsi:type="dcterms:W3CDTF">2019-07-18T17:59:00Z</dcterms:created>
  <dcterms:modified xsi:type="dcterms:W3CDTF">2019-07-18T18:10:00Z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0x010100FA325FB90790E84AA674753A3292FACF</vt:lpwstr>
  </property>
</Properties>
</file>